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331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5"/>
        <w:gridCol w:w="1410"/>
        <w:gridCol w:w="4006"/>
      </w:tblGrid>
      <w:tr>
        <w:trPr>
          <w:trHeight w:val="1560" w:hRule="atLeast"/>
        </w:trPr>
        <w:tc>
          <w:tcPr>
            <w:tcW w:w="3915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ind w:left="-680" w:right="-113" w:hanging="57"/>
              <w:jc w:val="center"/>
              <w:rPr>
                <w:b/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ind w:left="-62" w:right="-108" w:hanging="0"/>
              <w:jc w:val="center"/>
              <w:rPr/>
            </w:pPr>
            <w:r>
              <w:rPr>
                <w:b/>
                <w:bCs/>
              </w:rPr>
              <w:t>«ВУКТЫЛ»  КАР КЫТШСА</w:t>
            </w:r>
          </w:p>
          <w:p>
            <w:pPr>
              <w:pStyle w:val="Normal"/>
              <w:ind w:left="-62" w:right="-108" w:hanging="0"/>
              <w:jc w:val="center"/>
              <w:rPr/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АДМИНИСТРАЦИЯ</w:t>
            </w:r>
          </w:p>
          <w:p>
            <w:pPr>
              <w:pStyle w:val="Normal"/>
              <w:ind w:left="0" w:right="-6599" w:hanging="0"/>
              <w:rPr>
                <w:b/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</w:r>
          </w:p>
        </w:tc>
        <w:tc>
          <w:tcPr>
            <w:tcW w:w="1410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944245" cy="10826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000" t="-960" r="-1000" b="-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108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ind w:left="-61" w:right="-153" w:hanging="61"/>
              <w:jc w:val="center"/>
              <w:rPr>
                <w:b/>
                <w:b/>
                <w:bCs/>
                <w:sz w:val="16"/>
                <w:szCs w:val="24"/>
                <w:lang w:val="en-US"/>
              </w:rPr>
            </w:pPr>
            <w:r>
              <w:rPr>
                <w:b/>
                <w:bCs/>
                <w:sz w:val="16"/>
                <w:szCs w:val="24"/>
                <w:lang w:val="en-US"/>
              </w:rPr>
            </w:r>
          </w:p>
          <w:p>
            <w:pPr>
              <w:pStyle w:val="Normal"/>
              <w:ind w:left="-61" w:right="-153" w:hanging="61"/>
              <w:jc w:val="center"/>
              <w:rPr/>
            </w:pPr>
            <w:r>
              <w:rPr>
                <w:b/>
                <w:bCs/>
              </w:rPr>
              <w:t xml:space="preserve">АДМИНИСТРАЦИЯ ГОРОДСКОГО </w:t>
            </w:r>
          </w:p>
          <w:p>
            <w:pPr>
              <w:pStyle w:val="Normal"/>
              <w:ind w:left="-61" w:right="-153" w:hanging="61"/>
              <w:jc w:val="center"/>
              <w:rPr/>
            </w:pPr>
            <w:r>
              <w:rPr>
                <w:b/>
                <w:bCs/>
              </w:rPr>
              <w:t xml:space="preserve">ОКРУГА «ВУКТЫЛ» </w:t>
            </w:r>
          </w:p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pStyle w:val="Normal"/>
              <w:jc w:val="right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23</w:t>
      </w:r>
      <w:r>
        <w:rPr>
          <w:sz w:val="24"/>
          <w:szCs w:val="24"/>
        </w:rPr>
        <w:t xml:space="preserve"> ноября 2022 года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5400" w:leader="none"/>
          <w:tab w:val="left" w:pos="5940" w:leader="none"/>
          <w:tab w:val="left" w:pos="6480" w:leader="none"/>
        </w:tabs>
        <w:spacing w:before="0" w:after="480"/>
        <w:jc w:val="center"/>
        <w:rPr/>
      </w:pPr>
      <w:r>
        <w:rPr>
          <w:b/>
          <w:bCs/>
          <w:sz w:val="34"/>
          <w:szCs w:val="34"/>
        </w:rPr>
        <w:t>Постановление  № 11/</w:t>
      </w:r>
      <w:r>
        <w:rPr>
          <w:b/>
          <w:bCs/>
          <w:sz w:val="34"/>
          <w:szCs w:val="34"/>
        </w:rPr>
        <w:t>1572</w:t>
      </w:r>
    </w:p>
    <w:p>
      <w:pPr>
        <w:pStyle w:val="Style39"/>
        <w:spacing w:before="0" w:after="480"/>
        <w:ind w:left="0" w:right="5291" w:hanging="0"/>
        <w:rPr/>
      </w:pPr>
      <w:bookmarkStart w:id="0" w:name="__DdeLink__1610_1605191081"/>
      <w:r>
        <w:rPr>
          <w:b/>
          <w:bCs/>
          <w:szCs w:val="24"/>
        </w:rPr>
        <w:t>О внесении изменений в постановление администрации городского округа «Вуктыл» от 15 октября 2020 года № 10/1209 «</w:t>
      </w:r>
      <w:r>
        <w:rPr>
          <w:b/>
          <w:bCs/>
          <w:sz w:val="24"/>
          <w:szCs w:val="24"/>
        </w:rPr>
        <w:t xml:space="preserve">Об утверждении муниципальной программы городского округа «Вуктыл»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bookmarkEnd w:id="0"/>
      <w:r>
        <w:rPr>
          <w:rFonts w:cs="Times New Roman"/>
          <w:b/>
          <w:bCs/>
          <w:color w:val="000000"/>
          <w:sz w:val="24"/>
          <w:szCs w:val="24"/>
          <w:lang w:val="ru-RU"/>
        </w:rPr>
        <w:t>Обеспечение охраны общественного порядка и профилактики правонарушений»</w:t>
      </w:r>
    </w:p>
    <w:p>
      <w:pPr>
        <w:pStyle w:val="Style39"/>
        <w:tabs>
          <w:tab w:val="left" w:pos="3969" w:leader="none"/>
          <w:tab w:val="left" w:pos="4395" w:leader="none"/>
        </w:tabs>
        <w:ind w:left="0" w:right="0" w:firstLine="709"/>
        <w:rPr/>
      </w:pPr>
      <w:r>
        <w:rPr>
          <w:szCs w:val="24"/>
        </w:rPr>
        <w:t xml:space="preserve">В соответствии с Бюджетным кодексом Российской Федерации, </w:t>
      </w:r>
      <w:r>
        <w:rPr>
          <w:rFonts w:cs="Times New Roman"/>
          <w:sz w:val="24"/>
          <w:szCs w:val="24"/>
          <w:lang w:val="ru-RU"/>
        </w:rPr>
        <w:t xml:space="preserve">решением Совета городского округа «Вуктыл»  от 08 декабря 2021 года № 90 «О бюджете муниципального образования городского округа «Вуктыл» на 2022 год и плановый период 2023 и 2024 годов», </w:t>
      </w:r>
      <w:r>
        <w:rPr>
          <w:szCs w:val="24"/>
        </w:rPr>
        <w:t xml:space="preserve">постановлением администрации городского округа «Вуктыл» от 03 октября 2016 года № 10/509 «Об утверждении Порядка принятия решений о разработке муниципальных программ городского округа «Вуктыл», их формирования и реализации» </w:t>
      </w:r>
      <w:r>
        <w:rPr>
          <w:rFonts w:cs="Times New Roman"/>
          <w:sz w:val="24"/>
          <w:szCs w:val="24"/>
          <w:lang w:val="ru-RU"/>
        </w:rPr>
        <w:t xml:space="preserve"> администрация городского округа «Вуктыл»</w:t>
      </w:r>
      <w:r>
        <w:rPr>
          <w:szCs w:val="24"/>
        </w:rPr>
        <w:t xml:space="preserve"> постановляет:</w:t>
      </w:r>
    </w:p>
    <w:p>
      <w:pPr>
        <w:pStyle w:val="Style39"/>
        <w:tabs>
          <w:tab w:val="left" w:pos="3969" w:leader="none"/>
          <w:tab w:val="left" w:pos="4395" w:leader="none"/>
        </w:tabs>
        <w:ind w:left="0" w:right="0" w:firstLine="709"/>
        <w:rPr/>
      </w:pPr>
      <w:r>
        <w:rPr>
          <w:szCs w:val="24"/>
        </w:rPr>
        <w:t xml:space="preserve">1. Внести в постановление администрации городского округа «Вуктыл» от 15 октября 2020 года № 10/1209 </w:t>
      </w:r>
      <w:r>
        <w:rPr>
          <w:b w:val="false"/>
          <w:bCs w:val="false"/>
          <w:szCs w:val="24"/>
        </w:rPr>
        <w:t>«</w:t>
      </w:r>
      <w:r>
        <w:rPr>
          <w:b w:val="false"/>
          <w:bCs w:val="false"/>
          <w:sz w:val="24"/>
          <w:szCs w:val="24"/>
        </w:rPr>
        <w:t xml:space="preserve">Об утверждении муниципальной программы городского округа «Вуктыл»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Обеспечение охраны общественного порядка и профилактики правонарушений»</w:t>
      </w:r>
      <w:r>
        <w:rPr>
          <w:szCs w:val="24"/>
        </w:rPr>
        <w:t xml:space="preserve"> изменения согласно приложению.</w:t>
      </w:r>
    </w:p>
    <w:p>
      <w:pPr>
        <w:pStyle w:val="Normal"/>
        <w:tabs>
          <w:tab w:val="left" w:pos="550" w:leader="none"/>
        </w:tabs>
        <w:ind w:left="0" w:right="0" w:firstLine="709"/>
        <w:jc w:val="both"/>
        <w:rPr/>
      </w:pPr>
      <w:r>
        <w:rPr>
          <w:sz w:val="24"/>
          <w:szCs w:val="24"/>
        </w:rPr>
        <w:t>2. Настоящее постановление подлежит опубликованию (обнародованию).</w:t>
      </w:r>
    </w:p>
    <w:p>
      <w:pPr>
        <w:pStyle w:val="Style39"/>
        <w:spacing w:before="0" w:after="0"/>
        <w:ind w:left="0" w:right="0" w:firstLine="709"/>
        <w:rPr/>
      </w:pPr>
      <w:r>
        <w:rPr>
          <w:szCs w:val="24"/>
        </w:rPr>
        <w:t>3. Заведующему организационным отделом администрации городского округа «Вуктыл» Ивановой Ю.В. обеспечить исполнение настоящего постановления.</w:t>
      </w:r>
    </w:p>
    <w:p>
      <w:pPr>
        <w:pStyle w:val="Style39"/>
        <w:spacing w:before="0" w:after="640"/>
        <w:ind w:left="0" w:right="0" w:firstLine="709"/>
        <w:rPr/>
      </w:pPr>
      <w:r>
        <w:rPr>
          <w:szCs w:val="24"/>
        </w:rPr>
        <w:t>4. Контроль за исполнением настоящего постановления оставляю за собой.</w:t>
      </w:r>
    </w:p>
    <w:p>
      <w:pPr>
        <w:pStyle w:val="Style39"/>
        <w:rPr/>
      </w:pPr>
      <w:r>
        <w:rPr>
          <w:lang w:val="ru-RU"/>
        </w:rPr>
        <w:t xml:space="preserve">Глава </w:t>
      </w:r>
      <w:r>
        <w:rPr/>
        <w:t xml:space="preserve">муниципального  образования </w:t>
      </w:r>
    </w:p>
    <w:p>
      <w:pPr>
        <w:pStyle w:val="Style39"/>
        <w:ind w:left="0" w:right="2891" w:hanging="0"/>
        <w:rPr/>
      </w:pPr>
      <w:r>
        <w:rPr/>
        <w:t>городского  округа «Вуктыл» - руководител</w:t>
      </w:r>
      <w:r>
        <w:rPr>
          <w:lang w:val="ru-RU"/>
        </w:rPr>
        <w:t>ь</w:t>
      </w:r>
    </w:p>
    <w:p>
      <w:pPr>
        <w:sectPr>
          <w:type w:val="nextPage"/>
          <w:pgSz w:w="11906" w:h="16838"/>
          <w:pgMar w:left="1701" w:right="850" w:header="0" w:top="1134" w:footer="0" w:bottom="629" w:gutter="0"/>
          <w:pgNumType w:fmt="decimal"/>
          <w:formProt w:val="false"/>
          <w:textDirection w:val="lrTb"/>
          <w:docGrid w:type="default" w:linePitch="360" w:charSpace="0"/>
        </w:sectPr>
        <w:pStyle w:val="Style39"/>
        <w:ind w:left="0" w:right="-170" w:hanging="0"/>
        <w:rPr/>
      </w:pPr>
      <w:r>
        <w:rPr/>
        <w:t xml:space="preserve">администрации  городского  округа «Вуктыл»                                           </w:t>
      </w:r>
      <w:r>
        <w:rPr>
          <w:lang w:val="ru-RU"/>
        </w:rPr>
        <w:t xml:space="preserve">      </w:t>
      </w:r>
      <w:r>
        <w:rPr/>
        <w:t xml:space="preserve">  </w:t>
      </w:r>
      <w:r>
        <w:rPr>
          <w:lang w:val="ru-RU"/>
        </w:rPr>
        <w:t xml:space="preserve">  Г.Р. Идрисова</w:t>
      </w:r>
    </w:p>
    <w:p>
      <w:pPr>
        <w:pStyle w:val="Normal"/>
        <w:widowControl w:val="false"/>
        <w:tabs>
          <w:tab w:val="left" w:pos="7215" w:leader="none"/>
        </w:tabs>
        <w:suppressAutoHyphens w:val="true"/>
        <w:bidi w:val="0"/>
        <w:spacing w:before="0" w:after="0"/>
        <w:ind w:left="5499" w:right="0" w:hanging="0"/>
        <w:jc w:val="center"/>
        <w:rPr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ПРИЛОЖЕНИЕ</w:t>
      </w:r>
    </w:p>
    <w:p>
      <w:pPr>
        <w:pStyle w:val="Normal"/>
        <w:tabs>
          <w:tab w:val="left" w:pos="7215" w:leader="none"/>
        </w:tabs>
        <w:bidi w:val="0"/>
        <w:spacing w:before="0" w:after="0"/>
        <w:jc w:val="left"/>
        <w:rPr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>к постановлению администрации</w:t>
      </w:r>
    </w:p>
    <w:p>
      <w:pPr>
        <w:pStyle w:val="Style39"/>
        <w:bidi w:val="0"/>
        <w:spacing w:before="0" w:after="0"/>
        <w:jc w:val="left"/>
        <w:rPr/>
      </w:pPr>
      <w:r>
        <w:rPr>
          <w:szCs w:val="24"/>
        </w:rPr>
        <w:t xml:space="preserve">                                                                                                  </w:t>
      </w:r>
      <w:r>
        <w:rPr>
          <w:szCs w:val="24"/>
          <w:lang w:val="ru-RU"/>
        </w:rPr>
        <w:t xml:space="preserve">   </w:t>
      </w:r>
      <w:r>
        <w:rPr>
          <w:szCs w:val="24"/>
        </w:rPr>
        <w:t xml:space="preserve">  </w:t>
      </w:r>
      <w:r>
        <w:rPr>
          <w:szCs w:val="24"/>
        </w:rPr>
        <w:t>городского округа «Вуктыл»</w:t>
      </w:r>
    </w:p>
    <w:p>
      <w:pPr>
        <w:pStyle w:val="Style39"/>
        <w:bidi w:val="0"/>
        <w:spacing w:before="0" w:after="0"/>
        <w:jc w:val="center"/>
        <w:rPr/>
      </w:pPr>
      <w:r>
        <w:rPr>
          <w:szCs w:val="24"/>
          <w:lang w:val="ru-RU"/>
        </w:rPr>
        <w:t xml:space="preserve">                                                                                     </w:t>
      </w:r>
      <w:r>
        <w:rPr>
          <w:szCs w:val="24"/>
        </w:rPr>
        <w:t xml:space="preserve">от </w:t>
      </w:r>
      <w:r>
        <w:rPr>
          <w:szCs w:val="24"/>
        </w:rPr>
        <w:t>23</w:t>
      </w:r>
      <w:r>
        <w:rPr>
          <w:szCs w:val="24"/>
        </w:rPr>
        <w:t xml:space="preserve"> ноября</w:t>
      </w:r>
      <w:r>
        <w:rPr>
          <w:szCs w:val="24"/>
          <w:lang w:val="ru-RU"/>
        </w:rPr>
        <w:t xml:space="preserve"> 2</w:t>
      </w:r>
      <w:r>
        <w:rPr>
          <w:szCs w:val="24"/>
        </w:rPr>
        <w:t>0</w:t>
      </w:r>
      <w:r>
        <w:rPr>
          <w:szCs w:val="24"/>
          <w:lang w:val="ru-RU"/>
        </w:rPr>
        <w:t xml:space="preserve">22 </w:t>
      </w:r>
      <w:r>
        <w:rPr>
          <w:szCs w:val="24"/>
        </w:rPr>
        <w:t>г. № 11/</w:t>
      </w:r>
      <w:r>
        <w:rPr>
          <w:szCs w:val="24"/>
        </w:rPr>
        <w:t>1572</w:t>
      </w:r>
    </w:p>
    <w:p>
      <w:pPr>
        <w:pStyle w:val="Style39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Style39"/>
        <w:rPr>
          <w:szCs w:val="24"/>
          <w:lang w:val="ru-RU"/>
        </w:rPr>
      </w:pPr>
      <w:r>
        <w:rPr>
          <w:szCs w:val="24"/>
          <w:lang w:val="ru-RU"/>
        </w:rPr>
      </w:r>
    </w:p>
    <w:p>
      <w:pPr>
        <w:pStyle w:val="Style39"/>
        <w:ind w:left="0" w:right="0" w:firstLine="567"/>
        <w:jc w:val="center"/>
        <w:rPr/>
      </w:pPr>
      <w:r>
        <w:rPr>
          <w:b/>
          <w:bCs/>
          <w:szCs w:val="24"/>
        </w:rPr>
        <w:t>Изменения,</w:t>
      </w:r>
    </w:p>
    <w:p>
      <w:pPr>
        <w:pStyle w:val="Style39"/>
        <w:jc w:val="center"/>
        <w:rPr/>
      </w:pPr>
      <w:r>
        <w:rPr>
          <w:b/>
          <w:bCs/>
          <w:szCs w:val="24"/>
        </w:rPr>
        <w:t>вносимые в постановление администрации городского округа «Вуктыл»</w:t>
      </w:r>
    </w:p>
    <w:p>
      <w:pPr>
        <w:pStyle w:val="Style39"/>
        <w:spacing w:before="0" w:after="480"/>
        <w:jc w:val="center"/>
        <w:rPr/>
      </w:pPr>
      <w:r>
        <w:rPr>
          <w:b/>
          <w:bCs/>
          <w:szCs w:val="24"/>
        </w:rPr>
        <w:t>от 15 октября 2020 года № 10/1209 «</w:t>
      </w:r>
      <w:r>
        <w:rPr>
          <w:b/>
          <w:bCs/>
          <w:sz w:val="24"/>
          <w:szCs w:val="24"/>
        </w:rPr>
        <w:t xml:space="preserve">Об утверждении муниципальной программы городского округа «Вуктыл» </w:t>
      </w:r>
      <w:r>
        <w:rPr>
          <w:rFonts w:cs="Times New Roman"/>
          <w:b/>
          <w:bCs/>
          <w:color w:val="000000"/>
          <w:sz w:val="24"/>
          <w:szCs w:val="24"/>
        </w:rPr>
        <w:t>«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Обеспечение охраны общественного порядка и профилактики правонарушений»</w:t>
      </w:r>
    </w:p>
    <w:p>
      <w:pPr>
        <w:pStyle w:val="Style39"/>
        <w:tabs>
          <w:tab w:val="left" w:pos="709" w:leader="none"/>
        </w:tabs>
        <w:bidi w:val="0"/>
        <w:ind w:left="0" w:right="0" w:firstLine="709"/>
        <w:jc w:val="both"/>
        <w:rPr/>
      </w:pPr>
      <w:r>
        <w:rPr>
          <w:szCs w:val="24"/>
        </w:rPr>
        <w:t>В постановлении администрации городского «Вуктыл» от 15 октября 2020 года</w:t>
      </w:r>
      <w:r>
        <w:rPr>
          <w:szCs w:val="24"/>
          <w:lang w:val="ru-RU"/>
        </w:rPr>
        <w:t xml:space="preserve">                     № </w:t>
      </w:r>
      <w:r>
        <w:rPr>
          <w:szCs w:val="24"/>
        </w:rPr>
        <w:t xml:space="preserve">10/1209 </w:t>
      </w:r>
      <w:r>
        <w:rPr>
          <w:b w:val="false"/>
          <w:bCs w:val="false"/>
          <w:szCs w:val="24"/>
        </w:rPr>
        <w:t>«</w:t>
      </w:r>
      <w:r>
        <w:rPr>
          <w:b w:val="false"/>
          <w:bCs w:val="false"/>
          <w:sz w:val="24"/>
          <w:szCs w:val="24"/>
        </w:rPr>
        <w:t xml:space="preserve">Об утверждении муниципальной программы городского округа «Вуктыл»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Обеспечение охраны общественного порядка и профилактики правонарушений»</w:t>
      </w:r>
      <w:r>
        <w:rPr>
          <w:b w:val="false"/>
          <w:bCs w:val="false"/>
          <w:szCs w:val="24"/>
        </w:rPr>
        <w:t>:</w:t>
      </w:r>
    </w:p>
    <w:p>
      <w:pPr>
        <w:pStyle w:val="Style39"/>
        <w:tabs>
          <w:tab w:val="left" w:pos="709" w:leader="none"/>
        </w:tabs>
        <w:bidi w:val="0"/>
        <w:ind w:left="0" w:right="0" w:firstLine="709"/>
        <w:jc w:val="both"/>
        <w:rPr/>
      </w:pPr>
      <w:r>
        <w:rPr>
          <w:szCs w:val="24"/>
        </w:rPr>
        <w:t xml:space="preserve">в муниципальной программе городского округа «Вуктыл»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«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Обеспечение охраны общественного порядка и профилактики правонарушений»</w:t>
      </w:r>
      <w:r>
        <w:rPr>
          <w:b w:val="false"/>
          <w:bCs w:val="false"/>
          <w:szCs w:val="24"/>
        </w:rPr>
        <w:t>,</w:t>
      </w:r>
      <w:r>
        <w:rPr>
          <w:szCs w:val="24"/>
        </w:rPr>
        <w:t xml:space="preserve"> утвержденной постановлением (приложение) (далее – муниципальная программа):</w:t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 xml:space="preserve">1) </w:t>
      </w:r>
      <w:r>
        <w:rPr>
          <w:bCs/>
          <w:sz w:val="24"/>
          <w:szCs w:val="24"/>
        </w:rPr>
        <w:t>строку «Объемы финансирования муниципальной программы» таблицы № 1 изложить  в следующей редакции:</w:t>
      </w:r>
    </w:p>
    <w:p>
      <w:pPr>
        <w:pStyle w:val="Normal"/>
        <w:jc w:val="both"/>
        <w:rPr/>
      </w:pPr>
      <w:r>
        <w:rPr>
          <w:bCs/>
          <w:sz w:val="24"/>
          <w:szCs w:val="24"/>
        </w:rPr>
        <w:t>«</w:t>
        <w:tab/>
      </w:r>
    </w:p>
    <w:tbl>
      <w:tblPr>
        <w:tblW w:w="960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1544"/>
        <w:gridCol w:w="8055"/>
      </w:tblGrid>
      <w:tr>
        <w:trPr/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bidi w:val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Общий объем финансирования муниципальной программы  в 2021 – 2025 годах составит –  12 087 734,14 рубля,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бюджета муниципального образования городского округа (далее – МО ГО) «Вуктыл»  -  6 902 356,55 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республиканского бюджета Республики Коми (далее РК РБ) – 5 185 377,59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федерального бюджета Российской Федерации (далее ФБ РФ) — 0,00 рублей,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 xml:space="preserve">2021 г. –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3 506 703,68</w:t>
            </w:r>
            <w:r>
              <w:rPr>
                <w:sz w:val="20"/>
                <w:szCs w:val="20"/>
              </w:rPr>
              <w:t xml:space="preserve"> рубля,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за счет средств бюджета МО ГО «Вуктыл» -  1 419 654,95 рубля; 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— 2 087 048,73 рублей;</w:t>
            </w:r>
          </w:p>
          <w:p>
            <w:pPr>
              <w:pStyle w:val="Normal"/>
              <w:ind w:left="0" w:right="0" w:firstLine="540"/>
              <w:jc w:val="both"/>
              <w:rPr>
                <w:highlight w:val="yellow"/>
              </w:rPr>
            </w:pPr>
            <w:r>
              <w:rPr>
                <w:sz w:val="20"/>
                <w:szCs w:val="20"/>
              </w:rPr>
              <w:t>за счет средств ФБ РФ —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2022 г. – 4 222 567,28 рублей,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бюджета МО ГО «Вуктыл» - 2 102 438,42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РБ РК – 2 120 128,86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ФБ РФ —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2023 г. – 2 179 231,59 рубль,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за счет средств бюджета МО ГО «Вуктыл» - 1 690 131,59 рубль; 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– 489 100,00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ФБ РФ —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2024 г. – 2 179 231,59 рубль,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бюджета МО ГО «Вуктыл» - 1 690 131,59 рубль;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– 489 100,00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ФБ РФ —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2025 г. – 0,00 рублей,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бюджета МО ГО «Вуктыл» - 0,00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- 0,00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за счет средств ФБ РФ — 0,00 рублей</w:t>
            </w:r>
          </w:p>
        </w:tc>
      </w:tr>
    </w:tbl>
    <w:p>
      <w:pPr>
        <w:pStyle w:val="Normal"/>
        <w:jc w:val="right"/>
        <w:rPr/>
      </w:pPr>
      <w:r>
        <w:rPr>
          <w:sz w:val="24"/>
          <w:szCs w:val="24"/>
        </w:rPr>
        <w:t>»;</w:t>
      </w:r>
    </w:p>
    <w:p>
      <w:pPr>
        <w:pStyle w:val="Normal"/>
        <w:jc w:val="both"/>
        <w:rPr/>
      </w:pPr>
      <w:r>
        <w:rPr>
          <w:sz w:val="24"/>
          <w:szCs w:val="24"/>
        </w:rPr>
        <w:tab/>
      </w:r>
    </w:p>
    <w:p>
      <w:pPr>
        <w:pStyle w:val="Normal"/>
        <w:jc w:val="both"/>
        <w:rPr/>
      </w:pPr>
      <w:r>
        <w:rPr>
          <w:sz w:val="24"/>
          <w:szCs w:val="24"/>
        </w:rPr>
        <w:tab/>
        <w:t>2)</w:t>
      </w:r>
      <w:r>
        <w:rPr>
          <w:bCs/>
          <w:sz w:val="24"/>
          <w:szCs w:val="24"/>
        </w:rPr>
        <w:t xml:space="preserve"> строку «Объемы финансирования подпрограммы 2» таблицы № 2 изложить  в следующей редакции:</w:t>
      </w:r>
    </w:p>
    <w:p>
      <w:pPr>
        <w:pStyle w:val="Style39"/>
        <w:widowControl/>
        <w:suppressAutoHyphens w:val="true"/>
        <w:bidi w:val="0"/>
        <w:ind w:left="0" w:right="0" w:hanging="0"/>
        <w:jc w:val="both"/>
        <w:rPr/>
      </w:pPr>
      <w:r>
        <w:rPr>
          <w:szCs w:val="24"/>
          <w:lang w:val="ru-RU"/>
        </w:rPr>
        <w:t>«</w:t>
      </w:r>
    </w:p>
    <w:tbl>
      <w:tblPr>
        <w:tblW w:w="9598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</w:tblPr>
      <w:tblGrid>
        <w:gridCol w:w="1529"/>
        <w:gridCol w:w="8068"/>
      </w:tblGrid>
      <w:tr>
        <w:trPr>
          <w:trHeight w:val="1261" w:hRule="atLeast"/>
        </w:trPr>
        <w:tc>
          <w:tcPr>
            <w:tcW w:w="15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FFFFFF" w:val="clear"/>
            <w:tcMar>
              <w:left w:w="-7" w:type="dxa"/>
            </w:tcMar>
          </w:tcPr>
          <w:p>
            <w:pPr>
              <w:pStyle w:val="Normal"/>
              <w:suppressAutoHyphens w:val="false"/>
              <w:bidi w:val="0"/>
              <w:jc w:val="both"/>
              <w:rPr/>
            </w:pPr>
            <w:r>
              <w:rPr>
                <w:sz w:val="20"/>
                <w:szCs w:val="20"/>
              </w:rPr>
              <w:t>Объемы финансирования подпрограммы 2</w:t>
            </w:r>
          </w:p>
        </w:tc>
        <w:tc>
          <w:tcPr>
            <w:tcW w:w="80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55" w:type="dxa"/>
              <w:left w:w="-2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Общий    объем    финансирования   подпрограммы   2   в  2021 - 2025 годах составит -  11 514 968,14 рубля,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бюджета  МО ГО  «Вуктыл»  - 6 329 590,55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РБ РК — 5 185 377,59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за счет средств ФБ РФ – 0,00 рублей, </w:t>
            </w:r>
            <w:r>
              <w:rPr>
                <w:sz w:val="20"/>
                <w:szCs w:val="20"/>
              </w:rPr>
              <w:t xml:space="preserve">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по годам реализации: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firstLine="170"/>
              <w:jc w:val="both"/>
              <w:rPr/>
            </w:pPr>
            <w:r>
              <w:rPr>
                <w:sz w:val="20"/>
                <w:szCs w:val="20"/>
              </w:rPr>
              <w:t>2021 г. –  3 383 937,68 рублей,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бюджета МО ГО «Вуктыл» -  1 296 888,95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— 2 087 048,73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за счет средств ФБ РФ –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hanging="0"/>
              <w:jc w:val="both"/>
              <w:rPr/>
            </w:pPr>
            <w:r>
              <w:rPr>
                <w:sz w:val="20"/>
                <w:szCs w:val="20"/>
              </w:rPr>
              <w:t>2022 г. – 4 072 567,28 рублей,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бюджета МО ГО «Вуктыл» - 1 952 438,42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РБ РК — 2 120 128,86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за счет средств ФБ РФ –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firstLine="113"/>
              <w:jc w:val="both"/>
              <w:rPr/>
            </w:pPr>
            <w:r>
              <w:rPr>
                <w:sz w:val="20"/>
                <w:szCs w:val="20"/>
              </w:rPr>
              <w:t>2023 г. – 2 029 231,59 рубль,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бюджета МО ГО «Вуктыл» - 1 540 131,59 рубль;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— 489 100,00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за счет средств ФБ РФ –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firstLine="170"/>
              <w:jc w:val="both"/>
              <w:rPr/>
            </w:pPr>
            <w:r>
              <w:rPr>
                <w:sz w:val="20"/>
                <w:szCs w:val="20"/>
              </w:rPr>
              <w:t>2024 г. – 2 029 231,59 рубль,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 счет средств бюджета МО ГО «Вуктыл» - 1 540 131,59 рубль;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— 489 100,00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 счет средств ФБ РФ – 0,00 рублей;</w:t>
            </w:r>
          </w:p>
          <w:p>
            <w:pPr>
              <w:pStyle w:val="Normal"/>
              <w:widowControl w:val="false"/>
              <w:suppressAutoHyphens w:val="true"/>
              <w:bidi w:val="0"/>
              <w:ind w:left="0" w:right="0" w:firstLine="57"/>
              <w:jc w:val="both"/>
              <w:rPr/>
            </w:pPr>
            <w:r>
              <w:rPr>
                <w:sz w:val="20"/>
                <w:szCs w:val="20"/>
              </w:rPr>
              <w:t>2025 г. – 0,00 рублей, в том числе: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бюджета МО ГО «Вуктыл» - 0,00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sz w:val="20"/>
                <w:szCs w:val="20"/>
              </w:rPr>
              <w:t>за счет средств РБ РК - 0,00 рублей;</w:t>
            </w:r>
          </w:p>
          <w:p>
            <w:pPr>
              <w:pStyle w:val="Normal"/>
              <w:ind w:left="0" w:right="0" w:firstLine="540"/>
              <w:jc w:val="both"/>
              <w:rPr/>
            </w:pPr>
            <w:r>
              <w:rPr>
                <w:color w:val="000000"/>
                <w:sz w:val="20"/>
                <w:szCs w:val="20"/>
              </w:rPr>
              <w:t>за счет средств ФБ РФ – 0,00 рублей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0" w:firstLine="567"/>
        <w:jc w:val="right"/>
        <w:rPr/>
      </w:pPr>
      <w:r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>»;</w:t>
      </w:r>
    </w:p>
    <w:p>
      <w:pPr>
        <w:pStyle w:val="Normal"/>
        <w:rPr/>
      </w:pPr>
      <w:r>
        <w:rPr>
          <w:color w:val="000000"/>
          <w:sz w:val="24"/>
          <w:szCs w:val="24"/>
        </w:rPr>
        <w:tab/>
      </w:r>
    </w:p>
    <w:p>
      <w:pPr>
        <w:pStyle w:val="Normal"/>
        <w:rPr/>
      </w:pPr>
      <w:r>
        <w:rPr>
          <w:color w:val="000000"/>
          <w:sz w:val="24"/>
          <w:szCs w:val="24"/>
        </w:rPr>
        <w:tab/>
        <w:t>3) позицию 1 таблицы № 5 изложить в следующей редакции:</w:t>
      </w:r>
    </w:p>
    <w:p>
      <w:pPr>
        <w:pStyle w:val="Normal"/>
        <w:rPr/>
      </w:pPr>
      <w:r>
        <w:rPr>
          <w:color w:val="000000"/>
          <w:sz w:val="24"/>
          <w:szCs w:val="24"/>
        </w:rPr>
        <w:t>«</w:t>
        <w:tab/>
      </w:r>
    </w:p>
    <w:tbl>
      <w:tblPr>
        <w:tblW w:w="9585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2" w:type="dxa"/>
          <w:bottom w:w="0" w:type="dxa"/>
          <w:right w:w="0" w:type="dxa"/>
        </w:tblCellMar>
      </w:tblPr>
      <w:tblGrid>
        <w:gridCol w:w="653"/>
        <w:gridCol w:w="1818"/>
        <w:gridCol w:w="1599"/>
        <w:gridCol w:w="1092"/>
        <w:gridCol w:w="772"/>
        <w:gridCol w:w="1104"/>
        <w:gridCol w:w="1086"/>
        <w:gridCol w:w="657"/>
        <w:gridCol w:w="803"/>
      </w:tblGrid>
      <w:tr>
        <w:trPr/>
        <w:tc>
          <w:tcPr>
            <w:tcW w:w="65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68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0"/>
                <w:szCs w:val="20"/>
              </w:rPr>
              <w:t>1.</w:t>
            </w:r>
          </w:p>
        </w:tc>
        <w:tc>
          <w:tcPr>
            <w:tcW w:w="1818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napToGrid w:val="false"/>
              <w:ind w:left="57" w:right="113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Основное мероприятие</w:t>
            </w:r>
          </w:p>
          <w:p>
            <w:pPr>
              <w:pStyle w:val="Normal"/>
              <w:widowControl w:val="false"/>
              <w:suppressAutoHyphens w:val="false"/>
              <w:bidi w:val="0"/>
              <w:snapToGrid w:val="false"/>
              <w:ind w:left="113" w:right="113" w:hanging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2.2. Организация  и выполнение мероприятий по обеспечению антитеррористической защищенности  учреждений и мест (объектов) массового пребывания людей городского округа  «Вуктыл» в соответствии с нормативными актами  Правительства Российской Федерации</w:t>
            </w:r>
          </w:p>
          <w:p>
            <w:pPr>
              <w:pStyle w:val="Normal"/>
              <w:suppressAutoHyphens w:val="false"/>
              <w:snapToGrid w:val="false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Style68"/>
              <w:widowControl w:val="false"/>
              <w:suppressLineNumbers/>
              <w:suppressAutoHyphens w:val="false"/>
              <w:bidi w:val="0"/>
              <w:snapToGrid w:val="false"/>
              <w:ind w:left="57" w:right="5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Субсидия в рамках соглашения на укрепление материально-технической базы муниципальных учреждений сферы культуры</w:t>
            </w:r>
          </w:p>
        </w:tc>
        <w:tc>
          <w:tcPr>
            <w:tcW w:w="109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129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Повышение комплексной безопасности</w:t>
            </w:r>
          </w:p>
        </w:tc>
        <w:tc>
          <w:tcPr>
            <w:tcW w:w="77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129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0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55 348,73</w:t>
            </w:r>
          </w:p>
        </w:tc>
        <w:tc>
          <w:tcPr>
            <w:tcW w:w="1086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1 631 028,86</w:t>
            </w:r>
          </w:p>
        </w:tc>
        <w:tc>
          <w:tcPr>
            <w:tcW w:w="657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80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</w:tbl>
    <w:p>
      <w:pPr>
        <w:pStyle w:val="Normal"/>
        <w:jc w:val="right"/>
        <w:rPr/>
      </w:pPr>
      <w:r>
        <w:rPr>
          <w:color w:val="000000"/>
          <w:sz w:val="24"/>
          <w:szCs w:val="24"/>
        </w:rPr>
        <w:t>»;</w:t>
      </w:r>
    </w:p>
    <w:p>
      <w:pPr>
        <w:pStyle w:val="Normal"/>
        <w:rPr/>
      </w:pPr>
      <w:r>
        <w:rPr>
          <w:color w:val="000000"/>
          <w:sz w:val="24"/>
          <w:szCs w:val="24"/>
        </w:rPr>
        <w:tab/>
        <w:t>4) в таблице № 6:</w:t>
      </w:r>
    </w:p>
    <w:p>
      <w:pPr>
        <w:sectPr>
          <w:type w:val="nextPage"/>
          <w:pgSz w:w="11906" w:h="16838"/>
          <w:pgMar w:left="1800" w:right="401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suppressAutoHyphens w:val="true"/>
        <w:bidi w:val="0"/>
        <w:ind w:left="-680" w:right="0" w:hanging="0"/>
        <w:jc w:val="left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ab/>
        <w:t>а) позицию 1 изложить в следующей редакции:</w:t>
      </w:r>
    </w:p>
    <w:p>
      <w:pPr>
        <w:pStyle w:val="Normal"/>
        <w:widowControl w:val="false"/>
        <w:suppressAutoHyphens w:val="true"/>
        <w:bidi w:val="0"/>
        <w:ind w:left="-680" w:right="0" w:hanging="0"/>
        <w:jc w:val="left"/>
        <w:rPr/>
      </w:pPr>
      <w:r>
        <w:rPr>
          <w:rFonts w:cs="Times New Roman"/>
          <w:sz w:val="24"/>
          <w:szCs w:val="24"/>
        </w:rPr>
        <w:t>«</w:t>
      </w:r>
    </w:p>
    <w:tbl>
      <w:tblPr>
        <w:tblW w:w="15585" w:type="dxa"/>
        <w:jc w:val="left"/>
        <w:tblInd w:w="-64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-5" w:type="dxa"/>
          <w:bottom w:w="55" w:type="dxa"/>
          <w:right w:w="75" w:type="dxa"/>
        </w:tblCellMar>
      </w:tblPr>
      <w:tblGrid>
        <w:gridCol w:w="436"/>
        <w:gridCol w:w="1850"/>
        <w:gridCol w:w="2300"/>
        <w:gridCol w:w="3014"/>
        <w:gridCol w:w="1638"/>
        <w:gridCol w:w="1476"/>
        <w:gridCol w:w="1376"/>
        <w:gridCol w:w="1300"/>
        <w:gridCol w:w="1286"/>
        <w:gridCol w:w="907"/>
      </w:tblGrid>
      <w:tr>
        <w:trPr>
          <w:trHeight w:val="212" w:hRule="atLeast"/>
        </w:trPr>
        <w:tc>
          <w:tcPr>
            <w:tcW w:w="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ConsPlusCell1"/>
              <w:suppressAutoHyphens w:val="false"/>
              <w:rPr/>
            </w:pPr>
            <w:r>
              <w:rPr>
                <w:rFonts w:cs="Times New Roman"/>
                <w:b/>
                <w:sz w:val="20"/>
                <w:szCs w:val="20"/>
              </w:rPr>
              <w:t>Муниципальная</w:t>
              <w:br/>
              <w:t>программа</w:t>
            </w:r>
          </w:p>
          <w:p>
            <w:pPr>
              <w:pStyle w:val="ConsPlusCell1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ConsPlusCell1"/>
              <w:suppressAutoHyphens w:val="false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«Обеспечение охраны общественного порядка и профилактики правонарушений»</w:t>
            </w:r>
          </w:p>
          <w:p>
            <w:pPr>
              <w:pStyle w:val="ConsPlusCell1"/>
              <w:suppressAutoHyphens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bidi w:val="0"/>
              <w:ind w:left="-57" w:right="-57" w:hanging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12 087 734,14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3 506 703,68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4 222 567,28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2 179 231,59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bidi w:val="0"/>
              <w:ind w:left="-57" w:right="-113" w:hanging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2 179 231,59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 xml:space="preserve">Ответственный исполнитель –  Орг.отдел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Соисполнители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bidi w:val="0"/>
              <w:ind w:left="-57" w:right="-57" w:hanging="0"/>
              <w:jc w:val="center"/>
              <w:rPr/>
            </w:pPr>
            <w:bookmarkStart w:id="1" w:name="__DdeLink__1929_3125188681"/>
            <w:r>
              <w:rPr>
                <w:rFonts w:cs="Times New Roman"/>
                <w:b/>
                <w:bCs/>
                <w:sz w:val="20"/>
                <w:szCs w:val="20"/>
              </w:rPr>
              <w:t>12 087 734,1</w:t>
            </w:r>
            <w:bookmarkEnd w:id="1"/>
            <w:r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3 506 703,68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4 222 567,28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2 179 231,59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bidi w:val="0"/>
              <w:snapToGrid w:val="false"/>
              <w:ind w:left="-57" w:right="-113" w:hanging="0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2 179 231,59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ГОиЧС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570 000,00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120 000,00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ОКиНП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2 437 737,74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258 815,68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 xml:space="preserve">2 066 922,06 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56 000,00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/>
              <w:t>СПРиТ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УО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bidi w:val="0"/>
              <w:ind w:left="-57" w:right="-57"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7 658 395,50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  <w:t>2 802 706,68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1 686 799,92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1 584 444,45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1 584 444,45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ФО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837 030,08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162 409,58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224 873,50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224 873,50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224 873,50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МКУ «АХО»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210 000,00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МБУ «Локомотив»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374 570,82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92 771,74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93 971,80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93 913,64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93 913,64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1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 w:val="20"/>
                <w:szCs w:val="20"/>
              </w:rPr>
              <w:t>ОГиДХ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5583" w:type="dxa"/>
            <w:gridSpan w:val="10"/>
            <w:tcBorders/>
            <w:shd w:fill="auto" w:val="clear"/>
            <w:tcMar>
              <w:left w:w="55" w:type="dxa"/>
            </w:tcMar>
          </w:tcPr>
          <w:p>
            <w:pPr>
              <w:pStyle w:val="Normal"/>
              <w:suppressAutoHyphens w:val="false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»;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>б) позицию 14 изложить в следующей редакции:</w:t>
            </w:r>
          </w:p>
          <w:p>
            <w:pPr>
              <w:pStyle w:val="Normal"/>
              <w:suppressAutoHyphens w:val="false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«</w:t>
            </w:r>
          </w:p>
        </w:tc>
      </w:tr>
      <w:tr>
        <w:trPr>
          <w:trHeight w:val="77" w:hRule="atLeast"/>
        </w:trPr>
        <w:tc>
          <w:tcPr>
            <w:tcW w:w="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1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b/>
                <w:sz w:val="20"/>
                <w:szCs w:val="20"/>
              </w:rPr>
              <w:t>Подпрограмма  2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spacing w:before="0" w:after="12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«Профилактика терроризма и экстремизма»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bidi w:val="0"/>
              <w:ind w:left="-57" w:right="-57" w:hanging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11 514 968,14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3 383 937,68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4 072 567,28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2 029 231,59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2 029 231,59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 xml:space="preserve">ГОиЧС 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25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 xml:space="preserve">ОКиНП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2 437 737,74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258 815,68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2 066 922,06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56 000,00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25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ФО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837 030,08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162 409,58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224 873,50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224 873,50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224 873,50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25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МКУ «АХО»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210 000,00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25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МБУ «Локомотив»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374 570,82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92 771,74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93 971,80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93 913,64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93 913,64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77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УО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widowControl/>
              <w:suppressAutoHyphens w:val="false"/>
              <w:bidi w:val="0"/>
              <w:ind w:left="-57" w:right="-57" w:hanging="0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7 655 629,50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2 799 940,68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1 686 799,92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1 584 444,45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1 584 444,45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656" w:hRule="atLeast"/>
        </w:trPr>
        <w:tc>
          <w:tcPr>
            <w:tcW w:w="15583" w:type="dxa"/>
            <w:gridSpan w:val="10"/>
            <w:tcBorders/>
            <w:shd w:fill="auto" w:val="clear"/>
            <w:tcMar>
              <w:left w:w="55" w:type="dxa"/>
            </w:tcMar>
          </w:tcPr>
          <w:p>
            <w:pPr>
              <w:pStyle w:val="ConsPlusCell1"/>
              <w:suppressAutoHyphens w:val="false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»;</w:t>
            </w:r>
          </w:p>
          <w:p>
            <w:pPr>
              <w:pStyle w:val="ConsPlusCell1"/>
              <w:suppressAutoHyphens w:val="false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>в) позиции 21, 22 изложить в следующей редакции:</w:t>
            </w:r>
          </w:p>
          <w:p>
            <w:pPr>
              <w:pStyle w:val="ConsPlusCell1"/>
              <w:suppressAutoHyphens w:val="false"/>
              <w:jc w:val="left"/>
              <w:rPr/>
            </w:pPr>
            <w:r>
              <w:rPr>
                <w:rFonts w:cs="Times New Roman"/>
                <w:sz w:val="24"/>
                <w:szCs w:val="24"/>
              </w:rPr>
              <w:t>«</w:t>
            </w:r>
          </w:p>
        </w:tc>
      </w:tr>
      <w:tr>
        <w:trPr>
          <w:trHeight w:val="347" w:hRule="atLeast"/>
        </w:trPr>
        <w:tc>
          <w:tcPr>
            <w:tcW w:w="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1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Содержание  систем антитеррористической защищенности  учреждений и объектов  массового пребывания</w:t>
            </w:r>
          </w:p>
          <w:p>
            <w:pPr>
              <w:pStyle w:val="ConsPlusCell1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людей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4 927 016,09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755 269,16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1 488 172,65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1 341 787,14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1 341 787,14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  <w:color w:val="000000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 xml:space="preserve">ОКиНП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486 388,83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168 466,95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205 921,88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56 000,00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56 000,00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ФО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674 620,50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224 873,50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224 873,50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224 873,50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МКУ «АХО»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210 000,00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70 000,00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МБУ «Локомотив»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374 570,82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92 771,74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93 971,80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93 913,64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93 913,64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331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УО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3 181 435,94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424 030,47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963 405,47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897 000,00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897 000,00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64" w:hRule="atLeast"/>
        </w:trPr>
        <w:tc>
          <w:tcPr>
            <w:tcW w:w="4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ConsPlusCell1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8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ConsPlusCell1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Основное мероприятие 2.2.</w:t>
            </w:r>
          </w:p>
          <w:p>
            <w:pPr>
              <w:pStyle w:val="ConsPlusCell1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Организация  и выполнение мероприятий  по обеспечению антитеррористической защищенности  учреждений и мест (объектов)  массового пребывания  людей городского округа  «Вуктыл» в соответствии с нормативными актами  Правительства Российской  Федерации  </w:t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b w:val="false"/>
                <w:bCs w:val="false"/>
              </w:rPr>
              <w:t>2 700 174,25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371 224,07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2 040 950,18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144 000,00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144 000,00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b w:val="false"/>
                <w:bCs w:val="false"/>
              </w:rPr>
              <w:t>0,00</w:t>
            </w:r>
          </w:p>
        </w:tc>
      </w:tr>
      <w:tr>
        <w:trPr>
          <w:trHeight w:val="6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ConsPlusCell1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ConsPlusCell1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 xml:space="preserve">ОКиНП 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1 951 348,91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90 348,73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1 861 000,18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6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МКУ «АХО»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6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МБУ «Локомотив»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64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ФО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162 409,58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162 409,58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686" w:hRule="atLeast"/>
        </w:trPr>
        <w:tc>
          <w:tcPr>
            <w:tcW w:w="4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8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3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rFonts w:cs="Times New Roman"/>
                <w:sz w:val="20"/>
                <w:szCs w:val="20"/>
              </w:rPr>
              <w:t>УО</w:t>
            </w:r>
          </w:p>
          <w:p>
            <w:pPr>
              <w:pStyle w:val="Normal"/>
              <w:suppressAutoHyphens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586 415,76</w:t>
            </w:r>
          </w:p>
        </w:tc>
        <w:tc>
          <w:tcPr>
            <w:tcW w:w="1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118 465,76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179 950,00</w:t>
            </w:r>
          </w:p>
        </w:tc>
        <w:tc>
          <w:tcPr>
            <w:tcW w:w="1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144 000,00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color w:val="000000"/>
                <w:sz w:val="20"/>
                <w:szCs w:val="20"/>
              </w:rPr>
              <w:t>144 000,00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0" w:type="dxa"/>
              <w:left w:w="-5" w:type="dxa"/>
              <w:bottom w:w="0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-397" w:hanging="0"/>
        <w:jc w:val="right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 xml:space="preserve">   </w:t>
      </w:r>
      <w:r>
        <w:rPr>
          <w:rFonts w:cs="Times New Roman"/>
          <w:b w:val="false"/>
          <w:bCs w:val="false"/>
          <w:color w:val="000000"/>
          <w:sz w:val="24"/>
          <w:szCs w:val="24"/>
        </w:rPr>
        <w:t>»;</w:t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5) в таблице № 7:</w:t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</w:rPr>
        <w:t>а) позицию 1 изложить в следующей редакции:</w:t>
      </w:r>
    </w:p>
    <w:p>
      <w:pPr>
        <w:pStyle w:val="Normal"/>
        <w:widowControl w:val="false"/>
        <w:suppressAutoHyphens w:val="true"/>
        <w:bidi w:val="0"/>
        <w:ind w:left="-567" w:right="-283" w:hanging="0"/>
        <w:jc w:val="left"/>
        <w:rPr/>
      </w:pPr>
      <w:r>
        <w:rPr>
          <w:rFonts w:eastAsia="Times New Roman" w:cs="Times New Roman"/>
          <w:sz w:val="24"/>
          <w:szCs w:val="24"/>
        </w:rPr>
        <w:t xml:space="preserve">« </w:t>
      </w:r>
    </w:p>
    <w:tbl>
      <w:tblPr>
        <w:tblW w:w="15678" w:type="dxa"/>
        <w:jc w:val="left"/>
        <w:tblInd w:w="-69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79"/>
        <w:gridCol w:w="1742"/>
        <w:gridCol w:w="2236"/>
        <w:gridCol w:w="1934"/>
        <w:gridCol w:w="1816"/>
        <w:gridCol w:w="1576"/>
        <w:gridCol w:w="1649"/>
        <w:gridCol w:w="1546"/>
        <w:gridCol w:w="1455"/>
        <w:gridCol w:w="1243"/>
      </w:tblGrid>
      <w:tr>
        <w:trPr>
          <w:trHeight w:val="102" w:hRule="atLeast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jc w:val="center"/>
              <w:rPr/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Муниципальная</w:t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программа 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ind w:left="57" w:right="147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«Обеспечение охраны общественного порядка и профилактики правонарушений»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/>
            </w:pPr>
            <w:r>
              <w:rPr>
                <w:rFonts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12  087 734,14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ind w:left="0" w:right="0" w:hanging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3 506 703,68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4 222 567,28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2 179 231,59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2 179 231,59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583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sPlusCell1"/>
              <w:suppressAutoHyphens w:val="false"/>
              <w:ind w:left="57" w:right="0" w:hanging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12  087 734,14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ind w:left="0" w:right="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3 506 703,68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4 222 567,28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2 179 231,59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2  179 231,59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sPlusCell1"/>
              <w:suppressAutoHyphens w:val="false"/>
              <w:ind w:left="57" w:right="0" w:hanging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6 902 356,55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1 419 654,95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2 102 438,42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1 690 131,59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1 690 131,59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sPlusCell1"/>
              <w:suppressAutoHyphens w:val="false"/>
              <w:ind w:left="57" w:right="0" w:hanging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 xml:space="preserve">Федерального  бюджета  Российской Федерации     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350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ConsPlusCell1"/>
              <w:suppressAutoHyphens w:val="false"/>
              <w:ind w:left="57" w:right="0" w:hanging="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Р</w:t>
            </w:r>
            <w:r>
              <w:rPr>
                <w:rFonts w:cs="Times New Roman"/>
                <w:sz w:val="20"/>
                <w:szCs w:val="20"/>
              </w:rPr>
              <w:t>еспубликанского бюджета  Республики Коми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5 185 377,59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2 087 048,73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2 120 128,86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489 100,00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489 100,00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24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ind w:left="57" w:right="0" w:hanging="0"/>
              <w:jc w:val="both"/>
              <w:rPr/>
            </w:pPr>
            <w:r>
              <w:rPr>
                <w:rFonts w:cs="Times New Roman"/>
                <w:sz w:val="20"/>
                <w:szCs w:val="20"/>
              </w:rPr>
              <w:t>Средств от приносящей доход деятельности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05" w:hRule="atLeast"/>
        </w:trPr>
        <w:tc>
          <w:tcPr>
            <w:tcW w:w="15676" w:type="dxa"/>
            <w:gridSpan w:val="10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1"/>
              <w:suppressAutoHyphens w:val="false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»;</w:t>
            </w:r>
          </w:p>
          <w:p>
            <w:pPr>
              <w:pStyle w:val="ConsPlusCell1"/>
              <w:suppressAutoHyphens w:val="false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            </w:t>
            </w:r>
            <w:r>
              <w:rPr>
                <w:rFonts w:cs="Times New Roman"/>
                <w:sz w:val="24"/>
                <w:szCs w:val="24"/>
              </w:rPr>
              <w:t>б) позицию 14 изложить в следующей редакции:</w:t>
            </w:r>
          </w:p>
          <w:p>
            <w:pPr>
              <w:pStyle w:val="ConsPlusCell1"/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</w:p>
        </w:tc>
      </w:tr>
      <w:tr>
        <w:trPr>
          <w:trHeight w:val="77" w:hRule="atLeast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</w:t>
            </w:r>
          </w:p>
          <w:p>
            <w:pPr>
              <w:pStyle w:val="ConsPlusCell1"/>
              <w:shd w:val="clear" w:fill="FFFFFF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ind w:left="129" w:right="-38" w:hanging="0"/>
              <w:jc w:val="both"/>
              <w:rPr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</w:rPr>
              <w:t>Подпрограмма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2</w:t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fill="FFFFFF"/>
              <w:suppressAutoHyphens w:val="false"/>
              <w:spacing w:before="0" w:after="120"/>
              <w:ind w:left="57" w:right="147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«Профилактика терроризма и экстремизма»</w:t>
            </w:r>
          </w:p>
          <w:p>
            <w:pPr>
              <w:pStyle w:val="Normal"/>
              <w:shd w:val="clear" w:fill="FFFFFF"/>
              <w:suppressAutoHyphens w:val="false"/>
              <w:spacing w:before="0" w:after="120"/>
              <w:ind w:left="57" w:right="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uppressAutoHyphens w:val="false"/>
              <w:spacing w:before="0" w:after="120"/>
              <w:ind w:left="57" w:right="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  <w:p>
            <w:pPr>
              <w:pStyle w:val="Normal"/>
              <w:shd w:val="clear" w:fill="FFFFFF"/>
              <w:suppressAutoHyphens w:val="false"/>
              <w:spacing w:before="0" w:after="120"/>
              <w:ind w:left="57" w:right="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11 514 968,14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highlight w:val="yellow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3 383 937,68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/>
                <w:bCs/>
                <w:sz w:val="20"/>
                <w:szCs w:val="20"/>
              </w:rPr>
              <w:t>4 072 567,28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2 029 231,59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2 029 231,59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highlight w:val="yellow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napToGrid w:val="false"/>
              <w:ind w:left="0" w:right="0" w:hanging="0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11 514 968,14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</w:rPr>
              <w:t>3 383 937,68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4 072 567,28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2 029 231,59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2 029 231,59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6 329 590,55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</w:rPr>
              <w:t>1 296 888,95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1 952 438,42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1 540 131,59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1 540 131,59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Федерального  бюджета  Российской Федерации     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Республиканского бюджета  Республики Коми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5 185 377,59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2 087 048,73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2 120 128,86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489 100,00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489 100,00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561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 от приносящей доход деятельности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color w:val="000000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3" w:hRule="atLeast"/>
        </w:trPr>
        <w:tc>
          <w:tcPr>
            <w:tcW w:w="15676" w:type="dxa"/>
            <w:gridSpan w:val="10"/>
            <w:tcBorders/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sPlusCell1"/>
              <w:suppressAutoHyphens w:val="false"/>
              <w:jc w:val="right"/>
              <w:rPr/>
            </w:pPr>
            <w:r>
              <w:rPr>
                <w:rFonts w:cs="Times New Roman"/>
                <w:sz w:val="20"/>
                <w:szCs w:val="20"/>
              </w:rPr>
              <w:t>»;</w:t>
            </w:r>
          </w:p>
          <w:p>
            <w:pPr>
              <w:pStyle w:val="ConsPlusCell1"/>
              <w:suppressAutoHyphens w:val="false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>
              <w:rPr>
                <w:rFonts w:cs="Times New Roman"/>
                <w:sz w:val="24"/>
                <w:szCs w:val="24"/>
              </w:rPr>
              <w:t>в) позиции 21, 22 изложить в следующей редакции:</w:t>
            </w:r>
          </w:p>
          <w:p>
            <w:pPr>
              <w:pStyle w:val="ConsPlusCell1"/>
              <w:suppressAutoHyphens w:val="false"/>
              <w:jc w:val="left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</w:p>
        </w:tc>
      </w:tr>
      <w:tr>
        <w:trPr>
          <w:trHeight w:val="424" w:hRule="atLeast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</w:t>
            </w:r>
          </w:p>
        </w:tc>
        <w:tc>
          <w:tcPr>
            <w:tcW w:w="1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Основное </w:t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мероприятие</w:t>
            </w:r>
          </w:p>
          <w:p>
            <w:pPr>
              <w:pStyle w:val="ConsPlusCell1"/>
              <w:shd w:val="clear" w:fill="FFFFFF"/>
              <w:suppressAutoHyphens w:val="false"/>
              <w:ind w:left="129" w:right="45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2.1.</w:t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ind w:left="57" w:right="14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Содержание систем антитеррористической защищенности  </w:t>
            </w:r>
          </w:p>
          <w:p>
            <w:pPr>
              <w:pStyle w:val="ConsPlusCell1"/>
              <w:shd w:val="clear" w:fill="FFFFFF"/>
              <w:suppressAutoHyphens w:val="false"/>
              <w:ind w:left="57" w:right="14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учреждений и объектов  массового пребывания   людей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4 927 016,09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755 269,16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1 488 172,65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1 341 787,14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1 341 787,14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/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4 927 016,09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755 269,16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1 488 172,65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>1 341 787,14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 xml:space="preserve">  </w:t>
            </w: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>1 341 787,14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392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4 927 016,09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755 269,16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1 488 172,65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>1 341 787,14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sz w:val="20"/>
                <w:szCs w:val="20"/>
              </w:rPr>
              <w:t>1 341 787,14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510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Федерального  бюджета  Российской Федерации     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319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Республиканского бюджета  Республики Коми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 от приносящей доход деятельности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22.</w:t>
            </w:r>
          </w:p>
        </w:tc>
        <w:tc>
          <w:tcPr>
            <w:tcW w:w="1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hd w:val="clear" w:fill="FFFFFF"/>
              <w:suppressAutoHyphens w:val="false"/>
              <w:ind w:left="129" w:right="18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Основное </w:t>
            </w:r>
          </w:p>
          <w:p>
            <w:pPr>
              <w:pStyle w:val="ConsPlusCell1"/>
              <w:shd w:val="clear" w:fill="FFFFFF"/>
              <w:suppressAutoHyphens w:val="false"/>
              <w:ind w:left="129" w:right="18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мероприятие </w:t>
            </w:r>
          </w:p>
          <w:p>
            <w:pPr>
              <w:pStyle w:val="ConsPlusCell1"/>
              <w:shd w:val="clear" w:fill="FFFFFF"/>
              <w:suppressAutoHyphens w:val="false"/>
              <w:ind w:left="129" w:right="18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2.2.</w:t>
            </w:r>
          </w:p>
          <w:p>
            <w:pPr>
              <w:pStyle w:val="ConsPlusCell1"/>
              <w:shd w:val="clear" w:fill="FFFFFF"/>
              <w:suppressAutoHyphens w:val="fals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hd w:val="clear" w:fill="FFFFFF"/>
              <w:suppressAutoHyphens w:val="false"/>
              <w:ind w:left="57" w:right="14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Организация  и выполнение мероприятий  по обеспечению </w:t>
            </w:r>
          </w:p>
          <w:p>
            <w:pPr>
              <w:pStyle w:val="Normal"/>
              <w:shd w:val="clear" w:fill="FFFFFF"/>
              <w:suppressAutoHyphens w:val="false"/>
              <w:ind w:left="57" w:right="147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антитеррористической защищенности  учреждений и мест (объектов)  массового пребывания  людей городского  округа  «Вуктыл в соответствии с нормативными актами Правительства Российской  Федерации  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2 700 174,25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371 224,07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2 040 950,18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144 000,00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144 000,00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965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 муниципального образования городского округа «Вуктыл», из них за счет средств: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2 700 174,25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371 224,07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2 040 950,18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144 000,00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144 000,00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432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1 013 796,66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315 875,34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409 921,32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144 000,00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144 000,00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536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Федерального  бюджета  Российской Федерации      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21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ConsPlusCell1"/>
              <w:suppressAutoHyphens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Республиканского бюджета  Республики Коми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widowControl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1 686 377,59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55 348,73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/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1 631 028,86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uppressAutoHyphens w:val="false"/>
              <w:snapToGrid w:val="false"/>
              <w:jc w:val="center"/>
              <w:rPr>
                <w:highlight w:val="yellow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4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22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ConsPlusCell1"/>
              <w:suppressAutoHyphens w:val="false"/>
              <w:snapToGrid w:val="false"/>
              <w:ind w:left="57" w:right="0" w:hang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 от приносящей доход деятельности</w:t>
            </w:r>
          </w:p>
        </w:tc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hd w:val="clear" w:fill="FFFFFF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hd w:val="clear" w:fill="FFFFFF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hd w:val="clear" w:fill="FFFFFF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hd w:val="clear" w:fill="FFFFFF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hd w:val="clear" w:fill="FFFFFF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top w:w="55" w:type="dxa"/>
              <w:bottom w:w="55" w:type="dxa"/>
              <w:right w:w="55" w:type="dxa"/>
            </w:tcMar>
          </w:tcPr>
          <w:p>
            <w:pPr>
              <w:pStyle w:val="Normal"/>
              <w:shd w:val="clear" w:fill="FFFFFF"/>
              <w:suppressAutoHyphens w:val="false"/>
              <w:snapToGrid w:val="false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cs="Times New Roman"/>
                <w:b w:val="false"/>
                <w:bCs w:val="false"/>
                <w:sz w:val="20"/>
                <w:szCs w:val="20"/>
              </w:rPr>
              <w:t>0,00</w:t>
            </w:r>
          </w:p>
        </w:tc>
      </w:tr>
    </w:tbl>
    <w:p>
      <w:pPr>
        <w:pStyle w:val="Normal"/>
        <w:widowControl w:val="false"/>
        <w:suppressAutoHyphens w:val="true"/>
        <w:bidi w:val="0"/>
        <w:ind w:left="0" w:right="-397" w:hanging="0"/>
        <w:jc w:val="right"/>
        <w:rPr/>
      </w:pPr>
      <w:r>
        <w:rPr/>
        <w:t>».</w:t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jc w:val="right"/>
        <w:rPr/>
      </w:pPr>
      <w:r>
        <w:rPr>
          <w:color w:val="000000"/>
          <w:sz w:val="24"/>
          <w:szCs w:val="24"/>
        </w:rPr>
        <w:tab/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tabs>
          <w:tab w:val="left" w:pos="567" w:leader="none"/>
          <w:tab w:val="left" w:pos="851" w:leader="none"/>
        </w:tabs>
        <w:ind w:left="570" w:right="0" w:hanging="57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39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Garamond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mirrorMargins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keepNext w:val="true"/>
      <w:keepLines/>
      <w:widowControl/>
      <w:numPr>
        <w:ilvl w:val="0"/>
        <w:numId w:val="1"/>
      </w:numPr>
      <w:spacing w:lineRule="atLeast" w:line="240" w:before="0" w:after="180"/>
      <w:jc w:val="center"/>
      <w:outlineLvl w:val="0"/>
    </w:pPr>
    <w:rPr>
      <w:rFonts w:ascii="Garamond" w:hAnsi="Garamond" w:cs="Garamond"/>
      <w:caps/>
      <w:spacing w:val="20"/>
      <w:kern w:val="2"/>
      <w:sz w:val="18"/>
      <w:lang w:val="ru-RU"/>
    </w:rPr>
  </w:style>
  <w:style w:type="paragraph" w:styleId="2">
    <w:name w:val="Heading 2"/>
    <w:basedOn w:val="Normal"/>
    <w:qFormat/>
    <w:pPr>
      <w:keepNext w:val="true"/>
      <w:keepLines/>
      <w:widowControl/>
      <w:numPr>
        <w:ilvl w:val="1"/>
        <w:numId w:val="1"/>
      </w:numPr>
      <w:spacing w:lineRule="atLeast" w:line="240" w:before="0" w:after="170"/>
      <w:outlineLvl w:val="1"/>
    </w:pPr>
    <w:rPr>
      <w:rFonts w:ascii="Garamond" w:hAnsi="Garamond" w:cs="Garamond"/>
      <w:caps/>
      <w:kern w:val="2"/>
      <w:sz w:val="22"/>
      <w:lang w:val="ru-RU"/>
    </w:rPr>
  </w:style>
  <w:style w:type="paragraph" w:styleId="3">
    <w:name w:val="Heading 3"/>
    <w:basedOn w:val="Normal"/>
    <w:qFormat/>
    <w:pPr>
      <w:keepNext w:val="true"/>
      <w:keepLines/>
      <w:widowControl/>
      <w:numPr>
        <w:ilvl w:val="2"/>
        <w:numId w:val="1"/>
      </w:numPr>
      <w:spacing w:lineRule="atLeast" w:line="240" w:before="0" w:after="240"/>
      <w:outlineLvl w:val="2"/>
    </w:pPr>
    <w:rPr>
      <w:rFonts w:ascii="Garamond" w:hAnsi="Garamond" w:cs="Garamond"/>
      <w:i/>
      <w:kern w:val="2"/>
      <w:sz w:val="22"/>
      <w:lang w:val="ru-RU"/>
    </w:rPr>
  </w:style>
  <w:style w:type="paragraph" w:styleId="4">
    <w:name w:val="Heading 4"/>
    <w:basedOn w:val="Normal"/>
    <w:qFormat/>
    <w:pPr>
      <w:keepNext w:val="true"/>
      <w:keepLines/>
      <w:widowControl/>
      <w:numPr>
        <w:ilvl w:val="3"/>
        <w:numId w:val="1"/>
      </w:numPr>
      <w:spacing w:lineRule="atLeast" w:line="240"/>
      <w:outlineLvl w:val="3"/>
    </w:pPr>
    <w:rPr>
      <w:rFonts w:ascii="Garamond" w:hAnsi="Garamond" w:cs="Garamond"/>
      <w:caps/>
      <w:kern w:val="2"/>
      <w:sz w:val="18"/>
      <w:lang w:val="ru-RU"/>
    </w:rPr>
  </w:style>
  <w:style w:type="paragraph" w:styleId="5">
    <w:name w:val="Heading 5"/>
    <w:basedOn w:val="Normal"/>
    <w:qFormat/>
    <w:pPr>
      <w:keepNext w:val="true"/>
      <w:keepLines/>
      <w:widowControl/>
      <w:numPr>
        <w:ilvl w:val="4"/>
        <w:numId w:val="1"/>
      </w:numPr>
      <w:spacing w:lineRule="atLeast" w:line="240"/>
      <w:outlineLvl w:val="4"/>
    </w:pPr>
    <w:rPr>
      <w:rFonts w:ascii="Garamond" w:hAnsi="Garamond" w:cs="Garamond"/>
      <w:kern w:val="2"/>
      <w:sz w:val="22"/>
      <w:lang w:val="ru-RU"/>
    </w:rPr>
  </w:style>
  <w:style w:type="paragraph" w:styleId="6">
    <w:name w:val="Heading 6"/>
    <w:basedOn w:val="Normal"/>
    <w:next w:val="Normal"/>
    <w:qFormat/>
    <w:pPr>
      <w:widowControl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Normal"/>
    <w:next w:val="Normal"/>
    <w:qFormat/>
    <w:pPr>
      <w:widowControl/>
      <w:numPr>
        <w:ilvl w:val="6"/>
        <w:numId w:val="1"/>
      </w:numPr>
      <w:spacing w:before="240" w:after="60"/>
      <w:outlineLvl w:val="6"/>
    </w:pPr>
    <w:rPr>
      <w:sz w:val="24"/>
      <w:szCs w:val="24"/>
      <w:lang w:val="ru-RU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ru-RU"/>
    </w:rPr>
  </w:style>
  <w:style w:type="paragraph" w:styleId="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/>
  </w:style>
  <w:style w:type="character" w:styleId="WW8Num15z0">
    <w:name w:val="WW8Num15z0"/>
    <w:qFormat/>
    <w:rPr/>
  </w:style>
  <w:style w:type="character" w:styleId="WW8Num16z0">
    <w:name w:val="WW8Num16z0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Style5">
    <w:name w:val="Основной шрифт абзаца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WW8Num42z0">
    <w:name w:val="WW8Num42z0"/>
    <w:qFormat/>
    <w:rPr/>
  </w:style>
  <w:style w:type="character" w:styleId="WW8Num42z1">
    <w:name w:val="WW8Num42z1"/>
    <w:qFormat/>
    <w:rPr/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WW8Num43z0">
    <w:name w:val="WW8Num43z0"/>
    <w:qFormat/>
    <w:rPr>
      <w:rFonts w:ascii="Times New Roman" w:hAnsi="Times New Roman" w:cs="Times New Roman"/>
      <w:sz w:val="24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11">
    <w:name w:val="Основной шрифт абзаца1"/>
    <w:qFormat/>
    <w:rPr/>
  </w:style>
  <w:style w:type="character" w:styleId="41">
    <w:name w:val="Заголовок 4 Знак"/>
    <w:qFormat/>
    <w:rPr>
      <w:rFonts w:ascii="Garamond" w:hAnsi="Garamond" w:eastAsia="Times New Roman" w:cs="Times New Roman"/>
      <w:caps/>
      <w:kern w:val="2"/>
      <w:sz w:val="18"/>
      <w:szCs w:val="20"/>
    </w:rPr>
  </w:style>
  <w:style w:type="character" w:styleId="Style6">
    <w:name w:val="Основной текст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7">
    <w:name w:val="Верх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8">
    <w:name w:val="Нижний колонтитул Знак"/>
    <w:qFormat/>
    <w:rPr>
      <w:rFonts w:ascii="Times New Roman" w:hAnsi="Times New Roman" w:eastAsia="Times New Roman" w:cs="Times New Roman"/>
      <w:sz w:val="20"/>
      <w:szCs w:val="20"/>
    </w:rPr>
  </w:style>
  <w:style w:type="character" w:styleId="Style9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13pt">
    <w:name w:val="Основной текст + 13 pt"/>
    <w:qFormat/>
    <w:rPr>
      <w:b/>
      <w:sz w:val="26"/>
    </w:rPr>
  </w:style>
  <w:style w:type="character" w:styleId="ConsPlusCell">
    <w:name w:val="ConsPlusCell Знак"/>
    <w:qFormat/>
    <w:rPr>
      <w:rFonts w:ascii="Times New Roman" w:hAnsi="Times New Roman" w:eastAsia="Times New Roman" w:cs="Times New Roman"/>
      <w:lang w:val="ru-RU" w:bidi="ar-SA"/>
    </w:rPr>
  </w:style>
  <w:style w:type="character" w:styleId="8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Cambria" w:hAnsi="Cambria" w:eastAsia="Times New Roman" w:cs="Times New Roman"/>
      <w:sz w:val="22"/>
      <w:szCs w:val="22"/>
    </w:rPr>
  </w:style>
  <w:style w:type="character" w:styleId="12">
    <w:name w:val="Заголовок 1 Знак"/>
    <w:qFormat/>
    <w:rPr>
      <w:rFonts w:ascii="Garamond" w:hAnsi="Garamond" w:eastAsia="Times New Roman" w:cs="Garamond"/>
      <w:caps/>
      <w:spacing w:val="20"/>
      <w:kern w:val="2"/>
      <w:sz w:val="18"/>
    </w:rPr>
  </w:style>
  <w:style w:type="character" w:styleId="21">
    <w:name w:val="Заголовок 2 Знак"/>
    <w:qFormat/>
    <w:rPr>
      <w:rFonts w:ascii="Garamond" w:hAnsi="Garamond" w:eastAsia="Times New Roman" w:cs="Garamond"/>
      <w:caps/>
      <w:kern w:val="2"/>
      <w:sz w:val="22"/>
    </w:rPr>
  </w:style>
  <w:style w:type="character" w:styleId="31">
    <w:name w:val="Заголовок 3 Знак"/>
    <w:qFormat/>
    <w:rPr>
      <w:rFonts w:ascii="Garamond" w:hAnsi="Garamond" w:eastAsia="Times New Roman" w:cs="Garamond"/>
      <w:i/>
      <w:kern w:val="2"/>
      <w:sz w:val="22"/>
    </w:rPr>
  </w:style>
  <w:style w:type="character" w:styleId="51">
    <w:name w:val="Заголовок 5 Знак"/>
    <w:qFormat/>
    <w:rPr>
      <w:rFonts w:ascii="Garamond" w:hAnsi="Garamond" w:eastAsia="Times New Roman" w:cs="Garamond"/>
      <w:kern w:val="2"/>
      <w:sz w:val="22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0">
    <w:name w:val="Прощание Знак"/>
    <w:qFormat/>
    <w:rPr>
      <w:rFonts w:ascii="Garamond" w:hAnsi="Garamond" w:eastAsia="Times New Roman" w:cs="Garamond"/>
      <w:sz w:val="22"/>
    </w:rPr>
  </w:style>
  <w:style w:type="character" w:styleId="Style11">
    <w:name w:val="Шапка Знак"/>
    <w:qFormat/>
    <w:rPr>
      <w:rFonts w:ascii="Times New Roman" w:hAnsi="Times New Roman" w:eastAsia="Times New Roman" w:cs="Times New Roman"/>
      <w:caps/>
      <w:sz w:val="18"/>
    </w:rPr>
  </w:style>
  <w:style w:type="character" w:styleId="Style12">
    <w:name w:val="Заголовок сообщения (текст)"/>
    <w:qFormat/>
    <w:rPr>
      <w:b/>
      <w:sz w:val="18"/>
      <w:lang w:bidi="ar-SA"/>
    </w:rPr>
  </w:style>
  <w:style w:type="character" w:styleId="Style13">
    <w:name w:val="Номер страницы"/>
    <w:rPr>
      <w:lang w:bidi="ar-SA"/>
    </w:rPr>
  </w:style>
  <w:style w:type="character" w:styleId="Style14">
    <w:name w:val="Подпись Знак"/>
    <w:qFormat/>
    <w:rPr>
      <w:rFonts w:ascii="Times New Roman" w:hAnsi="Times New Roman" w:eastAsia="Times New Roman" w:cs="Times New Roman"/>
      <w:sz w:val="22"/>
    </w:rPr>
  </w:style>
  <w:style w:type="character" w:styleId="Style15">
    <w:name w:val="Девиз"/>
    <w:qFormat/>
    <w:rPr>
      <w:i/>
      <w:spacing w:val="70"/>
      <w:sz w:val="21"/>
      <w:lang w:val="ru-RU" w:bidi="ar-SA"/>
    </w:rPr>
  </w:style>
  <w:style w:type="character" w:styleId="HTML">
    <w:name w:val="Адрес HTML Знак"/>
    <w:qFormat/>
    <w:rPr>
      <w:rFonts w:ascii="Garamond" w:hAnsi="Garamond" w:eastAsia="Times New Roman" w:cs="Garamond"/>
      <w:i/>
      <w:iCs/>
      <w:sz w:val="22"/>
    </w:rPr>
  </w:style>
  <w:style w:type="character" w:styleId="HTML1">
    <w:name w:val="Акроним HTML"/>
    <w:qFormat/>
    <w:rPr>
      <w:lang w:val="ru-RU" w:bidi="ar-SA"/>
    </w:rPr>
  </w:style>
  <w:style w:type="character" w:styleId="Style16">
    <w:name w:val="Выделение"/>
    <w:qFormat/>
    <w:rPr>
      <w:i/>
      <w:iCs/>
      <w:lang w:val="ru-RU" w:bidi="ar-SA"/>
    </w:rPr>
  </w:style>
  <w:style w:type="character" w:styleId="Style17">
    <w:name w:val="Интернет-ссылка"/>
    <w:rPr>
      <w:color w:val="0000FF"/>
      <w:u w:val="single"/>
      <w:lang w:val="ru-RU" w:bidi="ar-SA"/>
    </w:rPr>
  </w:style>
  <w:style w:type="character" w:styleId="Style18">
    <w:name w:val="Дата Знак"/>
    <w:qFormat/>
    <w:rPr>
      <w:rFonts w:ascii="Garamond" w:hAnsi="Garamond" w:eastAsia="Times New Roman" w:cs="Garamond"/>
      <w:sz w:val="22"/>
    </w:rPr>
  </w:style>
  <w:style w:type="character" w:styleId="Style19">
    <w:name w:val="Заголовок записки Знак"/>
    <w:qFormat/>
    <w:rPr>
      <w:rFonts w:ascii="Garamond" w:hAnsi="Garamond" w:eastAsia="Times New Roman" w:cs="Garamond"/>
      <w:sz w:val="22"/>
    </w:rPr>
  </w:style>
  <w:style w:type="character" w:styleId="Style20">
    <w:name w:val="Символы концевой сноски"/>
    <w:qFormat/>
    <w:rPr>
      <w:vertAlign w:val="superscript"/>
      <w:lang w:val="ru-RU" w:bidi="ar-SA"/>
    </w:rPr>
  </w:style>
  <w:style w:type="character" w:styleId="13">
    <w:name w:val="Знак примечания1"/>
    <w:qFormat/>
    <w:rPr>
      <w:sz w:val="16"/>
      <w:szCs w:val="16"/>
      <w:lang w:val="ru-RU" w:bidi="ar-SA"/>
    </w:rPr>
  </w:style>
  <w:style w:type="character" w:styleId="Style21">
    <w:name w:val="Символ сноски"/>
    <w:qFormat/>
    <w:rPr>
      <w:vertAlign w:val="superscript"/>
      <w:lang w:val="ru-RU" w:bidi="ar-SA"/>
    </w:rPr>
  </w:style>
  <w:style w:type="character" w:styleId="HTML2">
    <w:name w:val="Клавиатура HTML"/>
    <w:qFormat/>
    <w:rPr>
      <w:rFonts w:ascii="Courier New" w:hAnsi="Courier New" w:cs="Courier New"/>
      <w:sz w:val="20"/>
      <w:szCs w:val="20"/>
      <w:lang w:val="ru-RU" w:bidi="ar-SA"/>
    </w:rPr>
  </w:style>
  <w:style w:type="character" w:styleId="HTML3">
    <w:name w:val="Код HTML"/>
    <w:qFormat/>
    <w:rPr>
      <w:rFonts w:ascii="Courier New" w:hAnsi="Courier New" w:cs="Courier New"/>
      <w:sz w:val="20"/>
      <w:szCs w:val="20"/>
      <w:lang w:val="ru-RU" w:bidi="ar-SA"/>
    </w:rPr>
  </w:style>
  <w:style w:type="character" w:styleId="Style22">
    <w:name w:val="Красная строка Знак"/>
    <w:qFormat/>
    <w:rPr>
      <w:rFonts w:ascii="Times New Roman" w:hAnsi="Times New Roman" w:eastAsia="Times New Roman" w:cs="Times New Roman"/>
      <w:sz w:val="22"/>
      <w:szCs w:val="20"/>
    </w:rPr>
  </w:style>
  <w:style w:type="character" w:styleId="Style23">
    <w:name w:val="Основной текст с отступом Знак"/>
    <w:qFormat/>
    <w:rPr>
      <w:rFonts w:ascii="Garamond" w:hAnsi="Garamond" w:eastAsia="Times New Roman" w:cs="Garamond"/>
      <w:sz w:val="22"/>
    </w:rPr>
  </w:style>
  <w:style w:type="character" w:styleId="22">
    <w:name w:val="Красная строка 2 Знак"/>
    <w:basedOn w:val="Style23"/>
    <w:qFormat/>
    <w:rPr/>
  </w:style>
  <w:style w:type="character" w:styleId="Style24">
    <w:name w:val="Название Знак"/>
    <w:qFormat/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25">
    <w:name w:val="Нумерация строк"/>
    <w:rPr>
      <w:lang w:val="ru-RU" w:bidi="ar-SA"/>
    </w:rPr>
  </w:style>
  <w:style w:type="character" w:styleId="HTML4">
    <w:name w:val="Образец HTML"/>
    <w:qFormat/>
    <w:rPr>
      <w:rFonts w:ascii="Courier New" w:hAnsi="Courier New" w:cs="Courier New"/>
      <w:lang w:val="ru-RU" w:bidi="ar-SA"/>
    </w:rPr>
  </w:style>
  <w:style w:type="character" w:styleId="HTML5">
    <w:name w:val="Определение HTML"/>
    <w:qFormat/>
    <w:rPr>
      <w:i/>
      <w:iCs/>
      <w:lang w:val="ru-RU" w:bidi="ar-SA"/>
    </w:rPr>
  </w:style>
  <w:style w:type="character" w:styleId="23">
    <w:name w:val="Основной текст 2 Знак"/>
    <w:qFormat/>
    <w:rPr>
      <w:rFonts w:ascii="Garamond" w:hAnsi="Garamond" w:eastAsia="Times New Roman" w:cs="Garamond"/>
      <w:sz w:val="22"/>
    </w:rPr>
  </w:style>
  <w:style w:type="character" w:styleId="32">
    <w:name w:val="Основной текст 3 Знак"/>
    <w:qFormat/>
    <w:rPr>
      <w:rFonts w:ascii="Garamond" w:hAnsi="Garamond" w:eastAsia="Times New Roman" w:cs="Garamond"/>
      <w:sz w:val="16"/>
      <w:szCs w:val="16"/>
    </w:rPr>
  </w:style>
  <w:style w:type="character" w:styleId="24">
    <w:name w:val="Основной текст с отступом 2 Знак"/>
    <w:qFormat/>
    <w:rPr>
      <w:rFonts w:ascii="Garamond" w:hAnsi="Garamond" w:eastAsia="Times New Roman" w:cs="Garamond"/>
      <w:sz w:val="22"/>
    </w:rPr>
  </w:style>
  <w:style w:type="character" w:styleId="33">
    <w:name w:val="Основной текст с отступом 3 Знак"/>
    <w:qFormat/>
    <w:rPr>
      <w:rFonts w:ascii="Garamond" w:hAnsi="Garamond" w:eastAsia="Times New Roman" w:cs="Garamond"/>
      <w:sz w:val="16"/>
      <w:szCs w:val="16"/>
    </w:rPr>
  </w:style>
  <w:style w:type="character" w:styleId="HTML6">
    <w:name w:val="Переменный HTML"/>
    <w:qFormat/>
    <w:rPr>
      <w:i/>
      <w:iCs/>
      <w:lang w:val="ru-RU" w:bidi="ar-SA"/>
    </w:rPr>
  </w:style>
  <w:style w:type="character" w:styleId="HTML7">
    <w:name w:val="Пишущая машинка HTML"/>
    <w:qFormat/>
    <w:rPr>
      <w:rFonts w:ascii="Courier New" w:hAnsi="Courier New" w:cs="Courier New"/>
      <w:sz w:val="20"/>
      <w:szCs w:val="20"/>
      <w:lang w:val="ru-RU" w:bidi="ar-SA"/>
    </w:rPr>
  </w:style>
  <w:style w:type="character" w:styleId="Style26">
    <w:name w:val="Подзаголовок Знак"/>
    <w:qFormat/>
    <w:rPr>
      <w:rFonts w:ascii="Arial" w:hAnsi="Arial" w:eastAsia="Times New Roman" w:cs="Arial"/>
      <w:sz w:val="24"/>
      <w:szCs w:val="24"/>
    </w:rPr>
  </w:style>
  <w:style w:type="character" w:styleId="Style27">
    <w:name w:val="Приветствие Знак"/>
    <w:qFormat/>
    <w:rPr>
      <w:rFonts w:ascii="Garamond" w:hAnsi="Garamond" w:eastAsia="Times New Roman" w:cs="Garamond"/>
      <w:sz w:val="22"/>
    </w:rPr>
  </w:style>
  <w:style w:type="character" w:styleId="Style28">
    <w:name w:val="Посещённая гиперссылка"/>
    <w:rPr>
      <w:color w:val="800080"/>
      <w:u w:val="single"/>
      <w:lang w:val="ru-RU" w:bidi="ar-SA"/>
    </w:rPr>
  </w:style>
  <w:style w:type="character" w:styleId="HTML8">
    <w:name w:val="Стандартный HTML Знак"/>
    <w:qFormat/>
    <w:rPr>
      <w:rFonts w:ascii="Courier New" w:hAnsi="Courier New" w:eastAsia="Times New Roman" w:cs="Courier New"/>
    </w:rPr>
  </w:style>
  <w:style w:type="character" w:styleId="Style29">
    <w:name w:val="Выделение жирным"/>
    <w:qFormat/>
    <w:rPr>
      <w:b/>
      <w:bCs/>
      <w:lang w:val="ru-RU" w:bidi="ar-SA"/>
    </w:rPr>
  </w:style>
  <w:style w:type="character" w:styleId="Style30">
    <w:name w:val="Схема документа Знак"/>
    <w:qFormat/>
    <w:rPr>
      <w:rFonts w:ascii="Tahoma" w:hAnsi="Tahoma" w:eastAsia="Times New Roman" w:cs="Tahoma"/>
      <w:sz w:val="22"/>
      <w:shd w:fill="000080" w:val="clear"/>
    </w:rPr>
  </w:style>
  <w:style w:type="character" w:styleId="Style31">
    <w:name w:val="Текст Знак"/>
    <w:qFormat/>
    <w:rPr>
      <w:rFonts w:ascii="Courier New" w:hAnsi="Courier New" w:eastAsia="Times New Roman" w:cs="Courier New"/>
    </w:rPr>
  </w:style>
  <w:style w:type="character" w:styleId="Style32">
    <w:name w:val="Текст концевой сноски Знак"/>
    <w:qFormat/>
    <w:rPr>
      <w:rFonts w:ascii="Garamond" w:hAnsi="Garamond" w:eastAsia="Times New Roman" w:cs="Garamond"/>
    </w:rPr>
  </w:style>
  <w:style w:type="character" w:styleId="Style33">
    <w:name w:val="Текст макроса Знак"/>
    <w:qFormat/>
    <w:rPr>
      <w:rFonts w:ascii="Courier New" w:hAnsi="Courier New" w:eastAsia="Times New Roman" w:cs="Courier New"/>
      <w:lang w:bidi="ar-SA"/>
    </w:rPr>
  </w:style>
  <w:style w:type="character" w:styleId="Style34">
    <w:name w:val="Текст примечания Знак"/>
    <w:qFormat/>
    <w:rPr>
      <w:rFonts w:ascii="Garamond" w:hAnsi="Garamond" w:eastAsia="Times New Roman" w:cs="Garamond"/>
    </w:rPr>
  </w:style>
  <w:style w:type="character" w:styleId="Style35">
    <w:name w:val="Текст сноски Знак"/>
    <w:qFormat/>
    <w:rPr>
      <w:rFonts w:ascii="Garamond" w:hAnsi="Garamond" w:eastAsia="Times New Roman" w:cs="Garamond"/>
    </w:rPr>
  </w:style>
  <w:style w:type="character" w:styleId="HTML9">
    <w:name w:val="Цитата HTML"/>
    <w:qFormat/>
    <w:rPr>
      <w:i/>
      <w:iCs/>
      <w:lang w:val="ru-RU" w:bidi="ar-SA"/>
    </w:rPr>
  </w:style>
  <w:style w:type="character" w:styleId="Style36">
    <w:name w:val="Электронная подпись Знак"/>
    <w:qFormat/>
    <w:rPr>
      <w:rFonts w:ascii="Garamond" w:hAnsi="Garamond" w:eastAsia="Times New Roman" w:cs="Garamond"/>
      <w:sz w:val="22"/>
    </w:rPr>
  </w:style>
  <w:style w:type="character" w:styleId="TitleChar">
    <w:name w:val="Title Char"/>
    <w:qFormat/>
    <w:rPr>
      <w:rFonts w:ascii="Cambria" w:hAnsi="Cambria" w:cs="Cambria"/>
      <w:b/>
      <w:bCs/>
      <w:kern w:val="2"/>
      <w:sz w:val="32"/>
      <w:szCs w:val="32"/>
    </w:rPr>
  </w:style>
  <w:style w:type="character" w:styleId="SubtitleChar">
    <w:name w:val="Subtitle Char"/>
    <w:qFormat/>
    <w:rPr>
      <w:rFonts w:ascii="Cambria" w:hAnsi="Cambria" w:cs="Cambria"/>
      <w:sz w:val="24"/>
      <w:szCs w:val="24"/>
    </w:rPr>
  </w:style>
  <w:style w:type="character" w:styleId="34">
    <w:name w:val="Основной текст (3)_"/>
    <w:qFormat/>
    <w:rPr>
      <w:sz w:val="26"/>
      <w:szCs w:val="26"/>
      <w:shd w:fill="FFFFFF" w:val="clear"/>
    </w:rPr>
  </w:style>
  <w:style w:type="character" w:styleId="Style37">
    <w:name w:val="Основной текст_"/>
    <w:qFormat/>
    <w:rPr>
      <w:sz w:val="26"/>
      <w:szCs w:val="26"/>
      <w:shd w:fill="FFFFFF" w:val="clear"/>
    </w:rPr>
  </w:style>
  <w:style w:type="character" w:styleId="14">
    <w:name w:val="Основной текст1"/>
    <w:qFormat/>
    <w:rPr>
      <w:color w:val="000000"/>
      <w:spacing w:val="0"/>
      <w:w w:val="100"/>
      <w:position w:val="0"/>
      <w:sz w:val="26"/>
      <w:sz w:val="26"/>
      <w:szCs w:val="26"/>
      <w:shd w:fill="FFFFFF" w:val="clear"/>
      <w:vertAlign w:val="baseline"/>
      <w:lang w:val="ru-RU"/>
    </w:rPr>
  </w:style>
  <w:style w:type="character" w:styleId="TitleChar1">
    <w:name w:val="Title Char1"/>
    <w:qFormat/>
    <w:rPr>
      <w:b/>
      <w:bCs/>
      <w:sz w:val="24"/>
      <w:szCs w:val="24"/>
      <w:lang w:val="ru-RU"/>
    </w:rPr>
  </w:style>
  <w:style w:type="character" w:styleId="SubtitleChar1">
    <w:name w:val="Subtitle Char1"/>
    <w:qFormat/>
    <w:rPr>
      <w:sz w:val="24"/>
      <w:szCs w:val="24"/>
      <w:lang w:val="ru-RU"/>
    </w:rPr>
  </w:style>
  <w:style w:type="character" w:styleId="PlainTextChar1">
    <w:name w:val="Plain Text Char1"/>
    <w:qFormat/>
    <w:rPr>
      <w:rFonts w:ascii="Courier New" w:hAnsi="Courier New" w:cs="Courier New"/>
      <w:lang w:val="ru-RU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paragraph" w:styleId="Style38">
    <w:name w:val="Заголовок"/>
    <w:basedOn w:val="Normal"/>
    <w:next w:val="Style39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39">
    <w:name w:val="Body Text"/>
    <w:basedOn w:val="Normal"/>
    <w:pPr>
      <w:widowControl/>
      <w:jc w:val="both"/>
    </w:pPr>
    <w:rPr>
      <w:sz w:val="24"/>
      <w:lang w:val="ru-RU"/>
    </w:rPr>
  </w:style>
  <w:style w:type="paragraph" w:styleId="Style40">
    <w:name w:val="List"/>
    <w:basedOn w:val="Normal"/>
    <w:pPr>
      <w:widowControl/>
      <w:ind w:left="283" w:right="0" w:hanging="283"/>
    </w:pPr>
    <w:rPr>
      <w:rFonts w:ascii="Garamond" w:hAnsi="Garamond" w:cs="Garamond"/>
      <w:sz w:val="22"/>
    </w:rPr>
  </w:style>
  <w:style w:type="paragraph" w:styleId="Style4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2">
    <w:name w:val="Указатель"/>
    <w:basedOn w:val="Normal"/>
    <w:qFormat/>
    <w:pPr>
      <w:suppressLineNumbers/>
    </w:pPr>
    <w:rPr>
      <w:rFonts w:cs="Mangal"/>
    </w:rPr>
  </w:style>
  <w:style w:type="paragraph" w:styleId="15">
    <w:name w:val="Заголовок1"/>
    <w:basedOn w:val="Normal"/>
    <w:qFormat/>
    <w:pPr>
      <w:widowControl/>
      <w:spacing w:before="240" w:after="60"/>
      <w:jc w:val="center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Style43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>
    <w:name w:val="Указатель1"/>
    <w:basedOn w:val="Normal"/>
    <w:qFormat/>
    <w:pPr>
      <w:suppressLineNumbers/>
    </w:pPr>
    <w:rPr>
      <w:rFonts w:cs="Mangal"/>
    </w:rPr>
  </w:style>
  <w:style w:type="paragraph" w:styleId="Style44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ConsPlusCell1">
    <w:name w:val="ConsPlusCel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zh-CN" w:bidi="ar-SA"/>
    </w:rPr>
  </w:style>
  <w:style w:type="paragraph" w:styleId="17">
    <w:name w:val="Без интервала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Style45">
    <w:name w:val="Header"/>
    <w:basedOn w:val="Normal"/>
    <w:pPr/>
    <w:rPr>
      <w:lang w:val="ru-RU"/>
    </w:rPr>
  </w:style>
  <w:style w:type="paragraph" w:styleId="Style46">
    <w:name w:val="Footer"/>
    <w:basedOn w:val="Normal"/>
    <w:pPr/>
    <w:rPr>
      <w:lang w:val="ru-RU"/>
    </w:rPr>
  </w:style>
  <w:style w:type="paragraph" w:styleId="Style47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25">
    <w:name w:val="Без интервала2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zh-CN" w:bidi="ar-SA"/>
    </w:rPr>
  </w:style>
  <w:style w:type="paragraph" w:styleId="P">
    <w:name w:val="p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Formattext">
    <w:name w:val="formattext"/>
    <w:basedOn w:val="Normal"/>
    <w:qFormat/>
    <w:pPr>
      <w:widowControl/>
      <w:spacing w:before="280" w:after="280"/>
    </w:pPr>
    <w:rPr>
      <w:sz w:val="24"/>
      <w:szCs w:val="24"/>
    </w:rPr>
  </w:style>
  <w:style w:type="paragraph" w:styleId="18">
    <w:name w:val="Прощание1"/>
    <w:basedOn w:val="Normal"/>
    <w:next w:val="Normal"/>
    <w:qFormat/>
    <w:pPr>
      <w:widowControl/>
      <w:spacing w:lineRule="atLeast" w:line="220"/>
    </w:pPr>
    <w:rPr>
      <w:rFonts w:ascii="Garamond" w:hAnsi="Garamond" w:cs="Garamond"/>
      <w:sz w:val="22"/>
      <w:lang w:val="ru-RU"/>
    </w:rPr>
  </w:style>
  <w:style w:type="paragraph" w:styleId="Style48">
    <w:name w:val="Название предприятия"/>
    <w:basedOn w:val="Style39"/>
    <w:qFormat/>
    <w:pPr>
      <w:keepLines/>
      <w:spacing w:before="0" w:after="40"/>
      <w:jc w:val="center"/>
    </w:pPr>
    <w:rPr>
      <w:caps/>
      <w:spacing w:val="75"/>
      <w:sz w:val="22"/>
    </w:rPr>
  </w:style>
  <w:style w:type="paragraph" w:styleId="Style49">
    <w:name w:val="Название документа"/>
    <w:next w:val="Normal"/>
    <w:qFormat/>
    <w:pPr>
      <w:widowControl/>
      <w:pBdr>
        <w:top w:val="double" w:sz="6" w:space="8" w:color="808080"/>
        <w:bottom w:val="double" w:sz="6" w:space="8" w:color="808080"/>
      </w:pBdr>
      <w:suppressAutoHyphens w:val="true"/>
      <w:bidi w:val="0"/>
      <w:spacing w:lineRule="atLeast" w:line="240" w:before="0" w:after="40"/>
      <w:jc w:val="center"/>
    </w:pPr>
    <w:rPr>
      <w:rFonts w:ascii="Garamond" w:hAnsi="Garamond" w:eastAsia="Times New Roman" w:cs="Garamond"/>
      <w:b/>
      <w:caps/>
      <w:color w:val="00000A"/>
      <w:spacing w:val="20"/>
      <w:kern w:val="0"/>
      <w:sz w:val="18"/>
      <w:szCs w:val="20"/>
      <w:lang w:val="ru-RU" w:eastAsia="zh-CN" w:bidi="ar-SA"/>
    </w:rPr>
  </w:style>
  <w:style w:type="paragraph" w:styleId="Style50">
    <w:name w:val="Приложение"/>
    <w:basedOn w:val="Style39"/>
    <w:next w:val="Normal"/>
    <w:qFormat/>
    <w:pPr>
      <w:keepLines/>
      <w:spacing w:before="220" w:after="240"/>
    </w:pPr>
    <w:rPr>
      <w:sz w:val="22"/>
    </w:rPr>
  </w:style>
  <w:style w:type="paragraph" w:styleId="Style51">
    <w:name w:val="База верхнего колонтитула"/>
    <w:basedOn w:val="Style39"/>
    <w:qFormat/>
    <w:pPr>
      <w:keepLines/>
      <w:tabs>
        <w:tab w:val="center" w:pos="4320" w:leader="none"/>
        <w:tab w:val="right" w:pos="8640" w:leader="none"/>
      </w:tabs>
      <w:ind w:left="0" w:right="0" w:firstLine="357"/>
    </w:pPr>
    <w:rPr>
      <w:sz w:val="22"/>
    </w:rPr>
  </w:style>
  <w:style w:type="paragraph" w:styleId="Style52">
    <w:name w:val="База заголовка"/>
    <w:basedOn w:val="Style39"/>
    <w:qFormat/>
    <w:pPr>
      <w:keepNext w:val="true"/>
      <w:keepLines/>
      <w:jc w:val="left"/>
    </w:pPr>
    <w:rPr>
      <w:kern w:val="2"/>
      <w:sz w:val="22"/>
    </w:rPr>
  </w:style>
  <w:style w:type="paragraph" w:styleId="19">
    <w:name w:val="Шапка1"/>
    <w:basedOn w:val="Style39"/>
    <w:qFormat/>
    <w:pPr>
      <w:keepLines/>
      <w:spacing w:before="0" w:after="120"/>
      <w:ind w:left="1080" w:right="0" w:hanging="1080"/>
      <w:jc w:val="left"/>
    </w:pPr>
    <w:rPr>
      <w:caps/>
      <w:sz w:val="18"/>
    </w:rPr>
  </w:style>
  <w:style w:type="paragraph" w:styleId="Style53">
    <w:name w:val="Заголовок сообщения (первый)"/>
    <w:basedOn w:val="19"/>
    <w:qFormat/>
    <w:pPr>
      <w:spacing w:before="360" w:after="120"/>
    </w:pPr>
    <w:rPr/>
  </w:style>
  <w:style w:type="paragraph" w:styleId="Style54">
    <w:name w:val="Заголовок сообщения (последний)"/>
    <w:basedOn w:val="19"/>
    <w:qFormat/>
    <w:pPr>
      <w:pBdr>
        <w:bottom w:val="single" w:sz="6" w:space="18" w:color="808080"/>
      </w:pBdr>
      <w:spacing w:before="0" w:after="360"/>
    </w:pPr>
    <w:rPr/>
  </w:style>
  <w:style w:type="paragraph" w:styleId="110">
    <w:name w:val="Обычный отступ1"/>
    <w:basedOn w:val="Normal"/>
    <w:qFormat/>
    <w:pPr>
      <w:widowControl/>
      <w:ind w:left="720" w:right="0" w:hanging="0"/>
    </w:pPr>
    <w:rPr>
      <w:rFonts w:ascii="Garamond" w:hAnsi="Garamond" w:cs="Garamond"/>
      <w:sz w:val="22"/>
    </w:rPr>
  </w:style>
  <w:style w:type="paragraph" w:styleId="Style55">
    <w:name w:val="Обратные адреса"/>
    <w:qFormat/>
    <w:pPr>
      <w:widowControl/>
      <w:suppressAutoHyphens w:val="true"/>
      <w:bidi w:val="0"/>
      <w:spacing w:lineRule="atLeast" w:line="240"/>
      <w:ind w:left="0" w:right="-240" w:hanging="0"/>
      <w:jc w:val="center"/>
    </w:pPr>
    <w:rPr>
      <w:rFonts w:ascii="Garamond" w:hAnsi="Garamond" w:eastAsia="Times New Roman" w:cs="Garamond"/>
      <w:caps/>
      <w:color w:val="00000A"/>
      <w:spacing w:val="30"/>
      <w:kern w:val="0"/>
      <w:sz w:val="15"/>
      <w:szCs w:val="20"/>
      <w:lang w:val="ru-RU" w:eastAsia="zh-CN" w:bidi="ar-SA"/>
    </w:rPr>
  </w:style>
  <w:style w:type="paragraph" w:styleId="Style56">
    <w:name w:val="Signature"/>
    <w:basedOn w:val="Style39"/>
    <w:next w:val="Normal"/>
    <w:pPr>
      <w:keepNext w:val="true"/>
      <w:keepLines/>
      <w:spacing w:before="660" w:after="0"/>
      <w:ind w:left="0" w:right="0" w:firstLine="357"/>
    </w:pPr>
    <w:rPr>
      <w:sz w:val="22"/>
    </w:rPr>
  </w:style>
  <w:style w:type="paragraph" w:styleId="Style57">
    <w:name w:val="Должность в подписи"/>
    <w:basedOn w:val="Style56"/>
    <w:next w:val="Normal"/>
    <w:qFormat/>
    <w:pPr>
      <w:spacing w:before="0" w:after="0"/>
      <w:ind w:left="0" w:right="0" w:hanging="0"/>
    </w:pPr>
    <w:rPr/>
  </w:style>
  <w:style w:type="paragraph" w:styleId="Style58">
    <w:name w:val="Имя в подписи"/>
    <w:basedOn w:val="Style56"/>
    <w:qFormat/>
    <w:pPr>
      <w:ind w:left="0" w:right="0" w:hanging="0"/>
    </w:pPr>
    <w:rPr/>
  </w:style>
  <w:style w:type="paragraph" w:styleId="HTML10">
    <w:name w:val="Адрес HTML"/>
    <w:basedOn w:val="Normal"/>
    <w:qFormat/>
    <w:pPr>
      <w:widowControl/>
    </w:pPr>
    <w:rPr>
      <w:rFonts w:ascii="Garamond" w:hAnsi="Garamond" w:cs="Garamond"/>
      <w:i/>
      <w:iCs/>
      <w:sz w:val="22"/>
      <w:lang w:val="ru-RU"/>
    </w:rPr>
  </w:style>
  <w:style w:type="paragraph" w:styleId="Style59">
    <w:name w:val="Envelope Address"/>
    <w:basedOn w:val="Normal"/>
    <w:pPr>
      <w:widowControl/>
      <w:ind w:left="2880" w:right="0" w:hanging="0"/>
    </w:pPr>
    <w:rPr>
      <w:rFonts w:ascii="Arial" w:hAnsi="Arial" w:cs="Arial"/>
      <w:sz w:val="24"/>
      <w:szCs w:val="24"/>
    </w:rPr>
  </w:style>
  <w:style w:type="paragraph" w:styleId="111">
    <w:name w:val="Дата1"/>
    <w:basedOn w:val="Normal"/>
    <w:next w:val="Normal"/>
    <w:qFormat/>
    <w:pPr>
      <w:widowControl/>
      <w:ind w:left="0" w:right="0" w:hanging="0"/>
    </w:pPr>
    <w:rPr>
      <w:rFonts w:ascii="Garamond" w:hAnsi="Garamond" w:cs="Garamond"/>
      <w:sz w:val="22"/>
      <w:lang w:val="ru-RU"/>
    </w:rPr>
  </w:style>
  <w:style w:type="paragraph" w:styleId="112">
    <w:name w:val="Заголовок записки1"/>
    <w:basedOn w:val="Normal"/>
    <w:next w:val="Normal"/>
    <w:qFormat/>
    <w:pPr>
      <w:widowControl/>
      <w:ind w:left="0" w:right="0" w:hanging="0"/>
    </w:pPr>
    <w:rPr>
      <w:rFonts w:ascii="Garamond" w:hAnsi="Garamond" w:cs="Garamond"/>
      <w:sz w:val="22"/>
      <w:lang w:val="ru-RU"/>
    </w:rPr>
  </w:style>
  <w:style w:type="paragraph" w:styleId="113">
    <w:name w:val="Заголовок таблицы ссылок1"/>
    <w:basedOn w:val="Normal"/>
    <w:next w:val="Normal"/>
    <w:qFormat/>
    <w:pPr>
      <w:widowControl/>
      <w:spacing w:before="120" w:after="0"/>
      <w:ind w:left="0" w:right="0" w:hanging="0"/>
    </w:pPr>
    <w:rPr>
      <w:rFonts w:ascii="Arial" w:hAnsi="Arial" w:cs="Arial"/>
      <w:b/>
      <w:bCs/>
      <w:sz w:val="24"/>
      <w:szCs w:val="24"/>
    </w:rPr>
  </w:style>
  <w:style w:type="paragraph" w:styleId="114">
    <w:name w:val="Красная строка1"/>
    <w:basedOn w:val="Style39"/>
    <w:qFormat/>
    <w:pPr>
      <w:spacing w:before="0" w:after="120"/>
      <w:ind w:left="0" w:right="0" w:firstLine="210"/>
      <w:jc w:val="left"/>
    </w:pPr>
    <w:rPr>
      <w:sz w:val="22"/>
    </w:rPr>
  </w:style>
  <w:style w:type="paragraph" w:styleId="Style60">
    <w:name w:val="Body Text Indent"/>
    <w:basedOn w:val="Normal"/>
    <w:pPr>
      <w:widowControl/>
      <w:spacing w:before="0" w:after="120"/>
      <w:ind w:left="283" w:right="0" w:hanging="0"/>
    </w:pPr>
    <w:rPr>
      <w:rFonts w:ascii="Garamond" w:hAnsi="Garamond" w:cs="Garamond"/>
      <w:sz w:val="22"/>
      <w:lang w:val="ru-RU"/>
    </w:rPr>
  </w:style>
  <w:style w:type="paragraph" w:styleId="211">
    <w:name w:val="Красная строка 21"/>
    <w:basedOn w:val="Style60"/>
    <w:qFormat/>
    <w:pPr>
      <w:ind w:left="283" w:right="0" w:firstLine="210"/>
    </w:pPr>
    <w:rPr/>
  </w:style>
  <w:style w:type="paragraph" w:styleId="115">
    <w:name w:val="Маркированный список1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Bullet3">
    <w:name w:val="List Bullet 3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Bullet4">
    <w:name w:val="List Bullet 4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Bullet5">
    <w:name w:val="List Bullet 5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Number">
    <w:name w:val="List Number"/>
    <w:basedOn w:val="Normal"/>
    <w:qFormat/>
    <w:pPr>
      <w:widowControl/>
    </w:pPr>
    <w:rPr>
      <w:rFonts w:ascii="Garamond" w:hAnsi="Garamond" w:cs="Garamond"/>
      <w:sz w:val="22"/>
    </w:rPr>
  </w:style>
  <w:style w:type="paragraph" w:styleId="116">
    <w:name w:val="Название объекта1"/>
    <w:basedOn w:val="Normal"/>
    <w:next w:val="Normal"/>
    <w:qFormat/>
    <w:pPr>
      <w:widowControl/>
      <w:spacing w:before="120" w:after="120"/>
    </w:pPr>
    <w:rPr>
      <w:rFonts w:ascii="Garamond" w:hAnsi="Garamond" w:cs="Garamond"/>
      <w:b/>
      <w:bCs/>
    </w:rPr>
  </w:style>
  <w:style w:type="paragraph" w:styleId="117">
    <w:name w:val="Нумерованный список1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Number2">
    <w:name w:val="List Number 2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Number3">
    <w:name w:val="List Number 3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Number4">
    <w:name w:val="List Number 4"/>
    <w:basedOn w:val="Normal"/>
    <w:qFormat/>
    <w:pPr>
      <w:widowControl/>
    </w:pPr>
    <w:rPr>
      <w:rFonts w:ascii="Garamond" w:hAnsi="Garamond" w:cs="Garamond"/>
      <w:sz w:val="22"/>
    </w:rPr>
  </w:style>
  <w:style w:type="paragraph" w:styleId="ListNumber5">
    <w:name w:val="List Number 5"/>
    <w:basedOn w:val="Normal"/>
    <w:qFormat/>
    <w:pPr>
      <w:widowControl/>
    </w:pPr>
    <w:rPr>
      <w:rFonts w:ascii="Garamond" w:hAnsi="Garamond" w:cs="Garamond"/>
      <w:sz w:val="22"/>
    </w:rPr>
  </w:style>
  <w:style w:type="paragraph" w:styleId="Style61">
    <w:name w:val="Envelope Return"/>
    <w:basedOn w:val="Normal"/>
    <w:pPr>
      <w:widowControl/>
    </w:pPr>
    <w:rPr>
      <w:rFonts w:ascii="Arial" w:hAnsi="Arial" w:cs="Arial"/>
    </w:rPr>
  </w:style>
  <w:style w:type="paragraph" w:styleId="Style62">
    <w:name w:val="Обычный (веб)"/>
    <w:basedOn w:val="Normal"/>
    <w:qFormat/>
    <w:pPr>
      <w:widowControl/>
    </w:pPr>
    <w:rPr>
      <w:sz w:val="24"/>
      <w:szCs w:val="24"/>
    </w:rPr>
  </w:style>
  <w:style w:type="paragraph" w:styleId="118">
    <w:name w:val="TOC 1"/>
    <w:basedOn w:val="Normal"/>
    <w:next w:val="Normal"/>
    <w:pPr>
      <w:widowControl/>
    </w:pPr>
    <w:rPr>
      <w:rFonts w:ascii="Garamond" w:hAnsi="Garamond" w:cs="Garamond"/>
      <w:sz w:val="22"/>
    </w:rPr>
  </w:style>
  <w:style w:type="paragraph" w:styleId="26">
    <w:name w:val="TOC 2"/>
    <w:basedOn w:val="Normal"/>
    <w:next w:val="Normal"/>
    <w:pPr>
      <w:widowControl/>
      <w:ind w:left="220" w:right="0" w:hanging="0"/>
    </w:pPr>
    <w:rPr>
      <w:rFonts w:ascii="Garamond" w:hAnsi="Garamond" w:cs="Garamond"/>
      <w:sz w:val="22"/>
    </w:rPr>
  </w:style>
  <w:style w:type="paragraph" w:styleId="35">
    <w:name w:val="TOC 3"/>
    <w:basedOn w:val="Normal"/>
    <w:next w:val="Normal"/>
    <w:pPr>
      <w:widowControl/>
      <w:ind w:left="440" w:right="0" w:hanging="0"/>
    </w:pPr>
    <w:rPr>
      <w:rFonts w:ascii="Garamond" w:hAnsi="Garamond" w:cs="Garamond"/>
      <w:sz w:val="22"/>
    </w:rPr>
  </w:style>
  <w:style w:type="paragraph" w:styleId="42">
    <w:name w:val="TOC 4"/>
    <w:basedOn w:val="Normal"/>
    <w:next w:val="Normal"/>
    <w:pPr>
      <w:widowControl/>
      <w:ind w:left="660" w:right="0" w:hanging="0"/>
    </w:pPr>
    <w:rPr>
      <w:rFonts w:ascii="Garamond" w:hAnsi="Garamond" w:cs="Garamond"/>
      <w:sz w:val="22"/>
    </w:rPr>
  </w:style>
  <w:style w:type="paragraph" w:styleId="52">
    <w:name w:val="TOC 5"/>
    <w:basedOn w:val="Normal"/>
    <w:next w:val="Normal"/>
    <w:pPr>
      <w:widowControl/>
      <w:ind w:left="880" w:right="0" w:hanging="0"/>
    </w:pPr>
    <w:rPr>
      <w:rFonts w:ascii="Garamond" w:hAnsi="Garamond" w:cs="Garamond"/>
      <w:sz w:val="22"/>
    </w:rPr>
  </w:style>
  <w:style w:type="paragraph" w:styleId="62">
    <w:name w:val="TOC 6"/>
    <w:basedOn w:val="Normal"/>
    <w:next w:val="Normal"/>
    <w:pPr>
      <w:widowControl/>
      <w:ind w:left="1100" w:right="0" w:hanging="0"/>
    </w:pPr>
    <w:rPr>
      <w:rFonts w:ascii="Garamond" w:hAnsi="Garamond" w:cs="Garamond"/>
      <w:sz w:val="22"/>
    </w:rPr>
  </w:style>
  <w:style w:type="paragraph" w:styleId="72">
    <w:name w:val="TOC 7"/>
    <w:basedOn w:val="Normal"/>
    <w:next w:val="Normal"/>
    <w:pPr>
      <w:widowControl/>
      <w:ind w:left="1320" w:right="0" w:hanging="0"/>
    </w:pPr>
    <w:rPr>
      <w:rFonts w:ascii="Garamond" w:hAnsi="Garamond" w:cs="Garamond"/>
      <w:sz w:val="22"/>
    </w:rPr>
  </w:style>
  <w:style w:type="paragraph" w:styleId="82">
    <w:name w:val="TOC 8"/>
    <w:basedOn w:val="Normal"/>
    <w:next w:val="Normal"/>
    <w:pPr>
      <w:widowControl/>
      <w:ind w:left="1540" w:right="0" w:hanging="0"/>
    </w:pPr>
    <w:rPr>
      <w:rFonts w:ascii="Garamond" w:hAnsi="Garamond" w:cs="Garamond"/>
      <w:sz w:val="22"/>
    </w:rPr>
  </w:style>
  <w:style w:type="paragraph" w:styleId="92">
    <w:name w:val="TOC 9"/>
    <w:basedOn w:val="Normal"/>
    <w:next w:val="Normal"/>
    <w:pPr>
      <w:widowControl/>
      <w:ind w:left="1760" w:right="0" w:hanging="0"/>
    </w:pPr>
    <w:rPr>
      <w:rFonts w:ascii="Garamond" w:hAnsi="Garamond" w:cs="Garamond"/>
      <w:sz w:val="22"/>
    </w:rPr>
  </w:style>
  <w:style w:type="paragraph" w:styleId="212">
    <w:name w:val="Основной текст 21"/>
    <w:basedOn w:val="Normal"/>
    <w:qFormat/>
    <w:pPr>
      <w:widowControl/>
      <w:spacing w:lineRule="auto" w:line="480" w:before="0" w:after="120"/>
    </w:pPr>
    <w:rPr>
      <w:rFonts w:ascii="Garamond" w:hAnsi="Garamond" w:cs="Garamond"/>
      <w:sz w:val="22"/>
      <w:lang w:val="ru-RU"/>
    </w:rPr>
  </w:style>
  <w:style w:type="paragraph" w:styleId="311">
    <w:name w:val="Основной текст 31"/>
    <w:basedOn w:val="Normal"/>
    <w:qFormat/>
    <w:pPr>
      <w:widowControl/>
      <w:spacing w:before="0" w:after="120"/>
    </w:pPr>
    <w:rPr>
      <w:rFonts w:ascii="Garamond" w:hAnsi="Garamond" w:cs="Garamond"/>
      <w:sz w:val="16"/>
      <w:szCs w:val="16"/>
      <w:lang w:val="ru-RU"/>
    </w:rPr>
  </w:style>
  <w:style w:type="paragraph" w:styleId="213">
    <w:name w:val="Основной текст с отступом 21"/>
    <w:basedOn w:val="Normal"/>
    <w:qFormat/>
    <w:pPr>
      <w:widowControl/>
      <w:spacing w:lineRule="auto" w:line="480" w:before="0" w:after="120"/>
      <w:ind w:left="283" w:right="0" w:hanging="0"/>
    </w:pPr>
    <w:rPr>
      <w:rFonts w:ascii="Garamond" w:hAnsi="Garamond" w:cs="Garamond"/>
      <w:sz w:val="22"/>
      <w:lang w:val="ru-RU"/>
    </w:rPr>
  </w:style>
  <w:style w:type="paragraph" w:styleId="312">
    <w:name w:val="Основной текст с отступом 31"/>
    <w:basedOn w:val="Normal"/>
    <w:qFormat/>
    <w:pPr>
      <w:widowControl/>
      <w:spacing w:before="0" w:after="120"/>
      <w:ind w:left="283" w:right="0" w:hanging="0"/>
    </w:pPr>
    <w:rPr>
      <w:rFonts w:ascii="Garamond" w:hAnsi="Garamond" w:cs="Garamond"/>
      <w:sz w:val="16"/>
      <w:szCs w:val="16"/>
      <w:lang w:val="ru-RU"/>
    </w:rPr>
  </w:style>
  <w:style w:type="paragraph" w:styleId="119">
    <w:name w:val="Перечень рисунков1"/>
    <w:basedOn w:val="Normal"/>
    <w:next w:val="Normal"/>
    <w:qFormat/>
    <w:pPr>
      <w:widowControl/>
      <w:ind w:left="440" w:right="0" w:hanging="440"/>
    </w:pPr>
    <w:rPr>
      <w:rFonts w:ascii="Garamond" w:hAnsi="Garamond" w:cs="Garamond"/>
      <w:sz w:val="22"/>
    </w:rPr>
  </w:style>
  <w:style w:type="paragraph" w:styleId="Style63">
    <w:name w:val="Subtitle"/>
    <w:basedOn w:val="Normal"/>
    <w:qFormat/>
    <w:pPr>
      <w:widowControl/>
      <w:spacing w:before="0" w:after="60"/>
      <w:jc w:val="center"/>
    </w:pPr>
    <w:rPr>
      <w:rFonts w:ascii="Arial" w:hAnsi="Arial" w:cs="Arial"/>
      <w:sz w:val="24"/>
      <w:szCs w:val="24"/>
      <w:lang w:val="ru-RU"/>
    </w:rPr>
  </w:style>
  <w:style w:type="paragraph" w:styleId="Style64">
    <w:name w:val="Приветствие"/>
    <w:basedOn w:val="Normal"/>
    <w:next w:val="Normal"/>
    <w:qFormat/>
    <w:pPr>
      <w:widowControl/>
    </w:pPr>
    <w:rPr>
      <w:rFonts w:ascii="Garamond" w:hAnsi="Garamond" w:cs="Garamond"/>
      <w:sz w:val="22"/>
      <w:lang w:val="ru-RU"/>
    </w:rPr>
  </w:style>
  <w:style w:type="paragraph" w:styleId="120">
    <w:name w:val="Продолжение списка1"/>
    <w:basedOn w:val="Normal"/>
    <w:qFormat/>
    <w:pPr>
      <w:widowControl/>
      <w:spacing w:before="0" w:after="120"/>
      <w:ind w:left="283" w:right="0" w:hanging="0"/>
    </w:pPr>
    <w:rPr>
      <w:rFonts w:ascii="Garamond" w:hAnsi="Garamond" w:cs="Garamond"/>
      <w:sz w:val="22"/>
    </w:rPr>
  </w:style>
  <w:style w:type="paragraph" w:styleId="214">
    <w:name w:val="Продолжение списка 21"/>
    <w:basedOn w:val="Normal"/>
    <w:qFormat/>
    <w:pPr>
      <w:widowControl/>
      <w:spacing w:before="0" w:after="120"/>
      <w:ind w:left="566" w:right="0" w:hanging="0"/>
    </w:pPr>
    <w:rPr>
      <w:rFonts w:ascii="Garamond" w:hAnsi="Garamond" w:cs="Garamond"/>
      <w:sz w:val="22"/>
    </w:rPr>
  </w:style>
  <w:style w:type="paragraph" w:styleId="313">
    <w:name w:val="Продолжение списка 31"/>
    <w:basedOn w:val="Normal"/>
    <w:qFormat/>
    <w:pPr>
      <w:widowControl/>
      <w:spacing w:before="0" w:after="120"/>
      <w:ind w:left="849" w:right="0" w:hanging="0"/>
    </w:pPr>
    <w:rPr>
      <w:rFonts w:ascii="Garamond" w:hAnsi="Garamond" w:cs="Garamond"/>
      <w:sz w:val="22"/>
    </w:rPr>
  </w:style>
  <w:style w:type="paragraph" w:styleId="411">
    <w:name w:val="Продолжение списка 41"/>
    <w:basedOn w:val="Normal"/>
    <w:qFormat/>
    <w:pPr>
      <w:widowControl/>
      <w:spacing w:before="0" w:after="120"/>
      <w:ind w:left="1132" w:right="0" w:hanging="0"/>
    </w:pPr>
    <w:rPr>
      <w:rFonts w:ascii="Garamond" w:hAnsi="Garamond" w:cs="Garamond"/>
      <w:sz w:val="22"/>
    </w:rPr>
  </w:style>
  <w:style w:type="paragraph" w:styleId="511">
    <w:name w:val="Продолжение списка 51"/>
    <w:basedOn w:val="Normal"/>
    <w:qFormat/>
    <w:pPr>
      <w:widowControl/>
      <w:spacing w:before="0" w:after="120"/>
      <w:ind w:left="1415" w:right="0" w:hanging="0"/>
    </w:pPr>
    <w:rPr>
      <w:rFonts w:ascii="Garamond" w:hAnsi="Garamond" w:cs="Garamond"/>
      <w:sz w:val="22"/>
    </w:rPr>
  </w:style>
  <w:style w:type="paragraph" w:styleId="215">
    <w:name w:val="Список 21"/>
    <w:basedOn w:val="Normal"/>
    <w:qFormat/>
    <w:pPr>
      <w:widowControl/>
      <w:ind w:left="566" w:right="0" w:hanging="283"/>
    </w:pPr>
    <w:rPr>
      <w:rFonts w:ascii="Garamond" w:hAnsi="Garamond" w:cs="Garamond"/>
      <w:sz w:val="22"/>
    </w:rPr>
  </w:style>
  <w:style w:type="paragraph" w:styleId="314">
    <w:name w:val="Список 31"/>
    <w:basedOn w:val="Normal"/>
    <w:qFormat/>
    <w:pPr>
      <w:widowControl/>
      <w:ind w:left="849" w:right="0" w:hanging="283"/>
    </w:pPr>
    <w:rPr>
      <w:rFonts w:ascii="Garamond" w:hAnsi="Garamond" w:cs="Garamond"/>
      <w:sz w:val="22"/>
    </w:rPr>
  </w:style>
  <w:style w:type="paragraph" w:styleId="412">
    <w:name w:val="Список 41"/>
    <w:basedOn w:val="Normal"/>
    <w:qFormat/>
    <w:pPr>
      <w:widowControl/>
      <w:ind w:left="1132" w:right="0" w:hanging="283"/>
    </w:pPr>
    <w:rPr>
      <w:rFonts w:ascii="Garamond" w:hAnsi="Garamond" w:cs="Garamond"/>
      <w:sz w:val="22"/>
    </w:rPr>
  </w:style>
  <w:style w:type="paragraph" w:styleId="512">
    <w:name w:val="Список 51"/>
    <w:basedOn w:val="Normal"/>
    <w:qFormat/>
    <w:pPr>
      <w:widowControl/>
      <w:ind w:left="1415" w:right="0" w:hanging="283"/>
    </w:pPr>
    <w:rPr>
      <w:rFonts w:ascii="Garamond" w:hAnsi="Garamond" w:cs="Garamond"/>
      <w:sz w:val="22"/>
    </w:rPr>
  </w:style>
  <w:style w:type="paragraph" w:styleId="HTML11">
    <w:name w:val="Стандартный HTML"/>
    <w:basedOn w:val="Normal"/>
    <w:qFormat/>
    <w:pPr>
      <w:widowControl/>
    </w:pPr>
    <w:rPr>
      <w:rFonts w:ascii="Courier New" w:hAnsi="Courier New" w:cs="Courier New"/>
      <w:lang w:val="ru-RU"/>
    </w:rPr>
  </w:style>
  <w:style w:type="paragraph" w:styleId="121">
    <w:name w:val="Схема документа1"/>
    <w:basedOn w:val="Normal"/>
    <w:qFormat/>
    <w:pPr>
      <w:widowControl/>
      <w:shd w:val="clear" w:fill="000080"/>
    </w:pPr>
    <w:rPr>
      <w:rFonts w:ascii="Tahoma" w:hAnsi="Tahoma" w:cs="Tahoma"/>
      <w:sz w:val="22"/>
      <w:lang w:val="ru-RU"/>
    </w:rPr>
  </w:style>
  <w:style w:type="paragraph" w:styleId="122">
    <w:name w:val="Таблица ссылок1"/>
    <w:basedOn w:val="Normal"/>
    <w:next w:val="Normal"/>
    <w:qFormat/>
    <w:pPr>
      <w:widowControl/>
      <w:ind w:left="220" w:right="0" w:hanging="220"/>
    </w:pPr>
    <w:rPr>
      <w:rFonts w:ascii="Garamond" w:hAnsi="Garamond" w:cs="Garamond"/>
      <w:sz w:val="22"/>
    </w:rPr>
  </w:style>
  <w:style w:type="paragraph" w:styleId="123">
    <w:name w:val="Текст1"/>
    <w:basedOn w:val="Normal"/>
    <w:qFormat/>
    <w:pPr>
      <w:widowControl/>
    </w:pPr>
    <w:rPr>
      <w:rFonts w:ascii="Courier New" w:hAnsi="Courier New" w:cs="Courier New"/>
      <w:lang w:val="ru-RU"/>
    </w:rPr>
  </w:style>
  <w:style w:type="paragraph" w:styleId="EndnoteSymbol">
    <w:name w:val="Endnote Symbol"/>
    <w:basedOn w:val="Normal"/>
    <w:qFormat/>
    <w:pPr>
      <w:widowControl/>
    </w:pPr>
    <w:rPr>
      <w:rFonts w:ascii="Garamond" w:hAnsi="Garamond" w:cs="Garamond"/>
      <w:lang w:val="ru-RU"/>
    </w:rPr>
  </w:style>
  <w:style w:type="paragraph" w:styleId="124">
    <w:name w:val="Текст макроса1"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zh-CN" w:bidi="ar-SA"/>
    </w:rPr>
  </w:style>
  <w:style w:type="paragraph" w:styleId="125">
    <w:name w:val="Текст примечания1"/>
    <w:basedOn w:val="Normal"/>
    <w:qFormat/>
    <w:pPr>
      <w:widowControl/>
    </w:pPr>
    <w:rPr>
      <w:rFonts w:ascii="Garamond" w:hAnsi="Garamond" w:cs="Garamond"/>
      <w:lang w:val="ru-RU"/>
    </w:rPr>
  </w:style>
  <w:style w:type="paragraph" w:styleId="Style65">
    <w:name w:val="Footnote Text"/>
    <w:basedOn w:val="Normal"/>
    <w:pPr>
      <w:widowControl/>
    </w:pPr>
    <w:rPr>
      <w:rFonts w:ascii="Garamond" w:hAnsi="Garamond" w:cs="Garamond"/>
      <w:lang w:val="ru-RU"/>
    </w:rPr>
  </w:style>
  <w:style w:type="paragraph" w:styleId="126">
    <w:name w:val="Index 1"/>
    <w:basedOn w:val="Normal"/>
    <w:next w:val="Normal"/>
    <w:pPr>
      <w:widowControl/>
      <w:ind w:left="220" w:right="0" w:hanging="220"/>
    </w:pPr>
    <w:rPr>
      <w:rFonts w:ascii="Garamond" w:hAnsi="Garamond" w:cs="Garamond"/>
      <w:sz w:val="22"/>
    </w:rPr>
  </w:style>
  <w:style w:type="paragraph" w:styleId="Style66">
    <w:name w:val="Index Heading"/>
    <w:basedOn w:val="Normal"/>
    <w:pPr>
      <w:widowControl/>
    </w:pPr>
    <w:rPr>
      <w:rFonts w:ascii="Arial" w:hAnsi="Arial" w:cs="Arial"/>
      <w:b/>
      <w:bCs/>
      <w:sz w:val="22"/>
    </w:rPr>
  </w:style>
  <w:style w:type="paragraph" w:styleId="27">
    <w:name w:val="Index 2"/>
    <w:basedOn w:val="Normal"/>
    <w:next w:val="Normal"/>
    <w:pPr>
      <w:widowControl/>
      <w:ind w:left="440" w:right="0" w:hanging="220"/>
    </w:pPr>
    <w:rPr>
      <w:rFonts w:ascii="Garamond" w:hAnsi="Garamond" w:cs="Garamond"/>
      <w:sz w:val="22"/>
    </w:rPr>
  </w:style>
  <w:style w:type="paragraph" w:styleId="36">
    <w:name w:val="Index 3"/>
    <w:basedOn w:val="Normal"/>
    <w:next w:val="Normal"/>
    <w:pPr>
      <w:widowControl/>
      <w:ind w:left="660" w:right="0" w:hanging="220"/>
    </w:pPr>
    <w:rPr>
      <w:rFonts w:ascii="Garamond" w:hAnsi="Garamond" w:cs="Garamond"/>
      <w:sz w:val="22"/>
    </w:rPr>
  </w:style>
  <w:style w:type="paragraph" w:styleId="413">
    <w:name w:val="Указатель 41"/>
    <w:basedOn w:val="Normal"/>
    <w:next w:val="Normal"/>
    <w:qFormat/>
    <w:pPr>
      <w:widowControl/>
      <w:ind w:left="880" w:right="0" w:hanging="220"/>
    </w:pPr>
    <w:rPr>
      <w:rFonts w:ascii="Garamond" w:hAnsi="Garamond" w:cs="Garamond"/>
      <w:sz w:val="22"/>
    </w:rPr>
  </w:style>
  <w:style w:type="paragraph" w:styleId="513">
    <w:name w:val="Указатель 51"/>
    <w:basedOn w:val="Normal"/>
    <w:next w:val="Normal"/>
    <w:qFormat/>
    <w:pPr>
      <w:widowControl/>
      <w:ind w:left="1100" w:right="0" w:hanging="220"/>
    </w:pPr>
    <w:rPr>
      <w:rFonts w:ascii="Garamond" w:hAnsi="Garamond" w:cs="Garamond"/>
      <w:sz w:val="22"/>
    </w:rPr>
  </w:style>
  <w:style w:type="paragraph" w:styleId="611">
    <w:name w:val="Указатель 61"/>
    <w:basedOn w:val="Normal"/>
    <w:next w:val="Normal"/>
    <w:qFormat/>
    <w:pPr>
      <w:widowControl/>
      <w:ind w:left="1320" w:right="0" w:hanging="220"/>
    </w:pPr>
    <w:rPr>
      <w:rFonts w:ascii="Garamond" w:hAnsi="Garamond" w:cs="Garamond"/>
      <w:sz w:val="22"/>
    </w:rPr>
  </w:style>
  <w:style w:type="paragraph" w:styleId="711">
    <w:name w:val="Указатель 71"/>
    <w:basedOn w:val="Normal"/>
    <w:next w:val="Normal"/>
    <w:qFormat/>
    <w:pPr>
      <w:widowControl/>
      <w:ind w:left="1540" w:right="0" w:hanging="220"/>
    </w:pPr>
    <w:rPr>
      <w:rFonts w:ascii="Garamond" w:hAnsi="Garamond" w:cs="Garamond"/>
      <w:sz w:val="22"/>
    </w:rPr>
  </w:style>
  <w:style w:type="paragraph" w:styleId="811">
    <w:name w:val="Указатель 81"/>
    <w:basedOn w:val="Normal"/>
    <w:next w:val="Normal"/>
    <w:qFormat/>
    <w:pPr>
      <w:widowControl/>
      <w:ind w:left="1760" w:right="0" w:hanging="220"/>
    </w:pPr>
    <w:rPr>
      <w:rFonts w:ascii="Garamond" w:hAnsi="Garamond" w:cs="Garamond"/>
      <w:sz w:val="22"/>
    </w:rPr>
  </w:style>
  <w:style w:type="paragraph" w:styleId="911">
    <w:name w:val="Указатель 91"/>
    <w:basedOn w:val="Normal"/>
    <w:next w:val="Normal"/>
    <w:qFormat/>
    <w:pPr>
      <w:widowControl/>
      <w:ind w:left="1980" w:right="0" w:hanging="220"/>
    </w:pPr>
    <w:rPr>
      <w:rFonts w:ascii="Garamond" w:hAnsi="Garamond" w:cs="Garamond"/>
      <w:sz w:val="22"/>
    </w:rPr>
  </w:style>
  <w:style w:type="paragraph" w:styleId="127">
    <w:name w:val="Цитата1"/>
    <w:basedOn w:val="Normal"/>
    <w:qFormat/>
    <w:pPr>
      <w:widowControl/>
      <w:spacing w:before="0" w:after="120"/>
      <w:ind w:left="1440" w:right="1440" w:hanging="0"/>
    </w:pPr>
    <w:rPr>
      <w:rFonts w:ascii="Garamond" w:hAnsi="Garamond" w:cs="Garamond"/>
      <w:sz w:val="22"/>
    </w:rPr>
  </w:style>
  <w:style w:type="paragraph" w:styleId="Style67">
    <w:name w:val="Электронная подпись"/>
    <w:basedOn w:val="Normal"/>
    <w:qFormat/>
    <w:pPr>
      <w:widowControl/>
    </w:pPr>
    <w:rPr>
      <w:rFonts w:ascii="Garamond" w:hAnsi="Garamond" w:cs="Garamond"/>
      <w:sz w:val="22"/>
      <w:lang w:val="ru-RU"/>
    </w:rPr>
  </w:style>
  <w:style w:type="paragraph" w:styleId="128">
    <w:name w:val="Абзац списка1"/>
    <w:basedOn w:val="Normal"/>
    <w:qFormat/>
    <w:pPr>
      <w:widowControl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</w:rPr>
  </w:style>
  <w:style w:type="paragraph" w:styleId="ListParagraph1">
    <w:name w:val="List Paragraph1"/>
    <w:basedOn w:val="Normal"/>
    <w:qFormat/>
    <w:pPr>
      <w:widowControl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</w:rPr>
  </w:style>
  <w:style w:type="paragraph" w:styleId="Style68">
    <w:name w:val="Содержимое таблицы"/>
    <w:basedOn w:val="Normal"/>
    <w:qFormat/>
    <w:pPr>
      <w:suppressLineNumbers/>
      <w:suppressAutoHyphens w:val="true"/>
    </w:pPr>
    <w:rPr>
      <w:rFonts w:ascii="Calibri" w:hAnsi="Calibri" w:cs="Calibri"/>
      <w:kern w:val="2"/>
      <w:sz w:val="24"/>
      <w:szCs w:val="24"/>
    </w:rPr>
  </w:style>
  <w:style w:type="paragraph" w:styleId="37">
    <w:name w:val="Основной текст (3)"/>
    <w:basedOn w:val="Normal"/>
    <w:qFormat/>
    <w:pPr>
      <w:shd w:val="clear" w:fill="FFFFFF"/>
      <w:spacing w:lineRule="exact" w:line="322"/>
      <w:ind w:left="0" w:right="0" w:hanging="1000"/>
      <w:jc w:val="both"/>
    </w:pPr>
    <w:rPr>
      <w:rFonts w:ascii="Calibri" w:hAnsi="Calibri" w:eastAsia="Calibri" w:cs="Calibri"/>
      <w:b/>
      <w:bCs/>
      <w:sz w:val="26"/>
      <w:szCs w:val="26"/>
      <w:shd w:fill="FFFFFF" w:val="clear"/>
      <w:lang w:val="ru-RU"/>
    </w:rPr>
  </w:style>
  <w:style w:type="paragraph" w:styleId="38">
    <w:name w:val="Основной текст3"/>
    <w:basedOn w:val="Normal"/>
    <w:qFormat/>
    <w:pPr>
      <w:shd w:val="clear" w:fill="FFFFFF"/>
      <w:spacing w:lineRule="exact" w:line="322" w:before="600" w:after="0"/>
      <w:jc w:val="both"/>
    </w:pPr>
    <w:rPr>
      <w:rFonts w:ascii="Calibri" w:hAnsi="Calibri" w:eastAsia="Calibri" w:cs="Calibri"/>
      <w:sz w:val="26"/>
      <w:szCs w:val="26"/>
      <w:shd w:fill="FFFFFF" w:val="clear"/>
      <w:lang w:val="ru-RU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val="ru-RU" w:eastAsia="zh-CN" w:bidi="ar-SA"/>
    </w:rPr>
  </w:style>
  <w:style w:type="paragraph" w:styleId="NoSpacing1">
    <w:name w:val="No Spacing1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zh-CN" w:bidi="ar-SA"/>
    </w:rPr>
  </w:style>
  <w:style w:type="paragraph" w:styleId="83">
    <w:name w:val="Знак Знак8 Знак Знак Знак Знак Знак Знак Знак Знак"/>
    <w:basedOn w:val="Normal"/>
    <w:qFormat/>
    <w:pPr>
      <w:widowControl/>
      <w:spacing w:before="280" w:after="280"/>
    </w:pPr>
    <w:rPr>
      <w:rFonts w:ascii="Tahoma" w:hAnsi="Tahoma" w:cs="Tahoma"/>
      <w:lang w:val="en-US"/>
    </w:rPr>
  </w:style>
  <w:style w:type="paragraph" w:styleId="Text">
    <w:name w:val="text"/>
    <w:basedOn w:val="Normal"/>
    <w:qFormat/>
    <w:pPr>
      <w:widowControl/>
      <w:ind w:left="0" w:right="0" w:firstLine="567"/>
      <w:jc w:val="both"/>
    </w:pPr>
    <w:rPr>
      <w:rFonts w:ascii="Arial" w:hAnsi="Arial" w:cs="Arial"/>
      <w:sz w:val="24"/>
      <w:szCs w:val="24"/>
    </w:rPr>
  </w:style>
  <w:style w:type="paragraph" w:styleId="28">
    <w:name w:val="Абзац списка2"/>
    <w:basedOn w:val="Normal"/>
    <w:qFormat/>
    <w:pPr>
      <w:ind w:left="720" w:right="0" w:hanging="0"/>
    </w:pPr>
    <w:rPr>
      <w:rFonts w:eastAsia="Calibri"/>
    </w:rPr>
  </w:style>
  <w:style w:type="paragraph" w:styleId="Style69">
    <w:name w:val="Заголовок таблицы"/>
    <w:basedOn w:val="Style68"/>
    <w:qFormat/>
    <w:pPr>
      <w:suppressLineNumbers/>
      <w:jc w:val="center"/>
    </w:pPr>
    <w:rPr>
      <w:b/>
      <w:bCs/>
    </w:rPr>
  </w:style>
  <w:style w:type="paragraph" w:styleId="129">
    <w:name w:val="Обычный1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SimSun;宋体" w:cs="Mangal"/>
      <w:color w:val="00000A"/>
      <w:kern w:val="0"/>
      <w:sz w:val="24"/>
      <w:szCs w:val="24"/>
      <w:lang w:val="ru-RU" w:eastAsia="zh-CN" w:bidi="hi-I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5153</TotalTime>
  <Application>LibreOffice/5.4.4.2$Windows_X86_64 LibreOffice_project/2524958677847fb3bb44820e40380acbe820f960</Application>
  <Pages>7</Pages>
  <Words>1804</Words>
  <Characters>9452</Characters>
  <CharactersWithSpaces>11656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2017-05-11T18:21:00Z</dcterms:created>
  <dc:creator>go_go3</dc:creator>
  <dc:description/>
  <dc:language>ru-RU</dc:language>
  <cp:lastModifiedBy/>
  <cp:lastPrinted>2022-11-28T08:52:18Z</cp:lastPrinted>
  <dcterms:modified xsi:type="dcterms:W3CDTF">2022-11-28T08:55:34Z</dcterms:modified>
  <cp:revision>1094</cp:revision>
  <dc:subject/>
  <dc:title/>
</cp:coreProperties>
</file>