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1B" w:rsidRDefault="003A421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421B" w:rsidRDefault="003A421B">
      <w:pPr>
        <w:pStyle w:val="ConsPlusNormal"/>
        <w:jc w:val="both"/>
        <w:outlineLvl w:val="0"/>
      </w:pPr>
    </w:p>
    <w:p w:rsidR="003A421B" w:rsidRDefault="003A421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A421B" w:rsidRDefault="003A421B">
      <w:pPr>
        <w:pStyle w:val="ConsPlusTitle"/>
        <w:jc w:val="center"/>
      </w:pPr>
    </w:p>
    <w:p w:rsidR="003A421B" w:rsidRDefault="003A421B">
      <w:pPr>
        <w:pStyle w:val="ConsPlusTitle"/>
        <w:jc w:val="center"/>
      </w:pPr>
      <w:r>
        <w:t>ПОСТАНОВЛЕНИЕ</w:t>
      </w:r>
    </w:p>
    <w:p w:rsidR="003A421B" w:rsidRDefault="003A421B">
      <w:pPr>
        <w:pStyle w:val="ConsPlusTitle"/>
        <w:jc w:val="center"/>
      </w:pPr>
      <w:r>
        <w:t>от 17 октября 2016 г. N 1055</w:t>
      </w:r>
    </w:p>
    <w:p w:rsidR="003A421B" w:rsidRDefault="003A421B">
      <w:pPr>
        <w:pStyle w:val="ConsPlusTitle"/>
        <w:jc w:val="center"/>
      </w:pPr>
    </w:p>
    <w:p w:rsidR="003A421B" w:rsidRDefault="003A421B">
      <w:pPr>
        <w:pStyle w:val="ConsPlusTitle"/>
        <w:jc w:val="center"/>
      </w:pPr>
      <w:r>
        <w:t>ОБ УТВЕРЖДЕНИИ ТРЕБОВАНИЙ</w:t>
      </w:r>
    </w:p>
    <w:p w:rsidR="003A421B" w:rsidRDefault="003A421B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3A421B" w:rsidRDefault="003A421B">
      <w:pPr>
        <w:pStyle w:val="ConsPlusTitle"/>
        <w:jc w:val="center"/>
      </w:pPr>
      <w:r>
        <w:t>МИНИСТЕРСТВА СТРОИТЕЛЬСТВА И ЖИЛИЩНО-КОММУНАЛЬНОГО</w:t>
      </w:r>
    </w:p>
    <w:p w:rsidR="003A421B" w:rsidRDefault="003A421B">
      <w:pPr>
        <w:pStyle w:val="ConsPlusTitle"/>
        <w:jc w:val="center"/>
      </w:pPr>
      <w:r>
        <w:t>ХОЗЯЙСТВА РОССИЙСКОЙ ФЕДЕРАЦИИ И ОРГАНИЗАЦИЙ, НАХОДЯЩИХСЯ</w:t>
      </w:r>
    </w:p>
    <w:p w:rsidR="003A421B" w:rsidRDefault="003A421B">
      <w:pPr>
        <w:pStyle w:val="ConsPlusTitle"/>
        <w:jc w:val="center"/>
      </w:pPr>
      <w:r>
        <w:t>В ЕГО ВЕДЕНИИ, А ТАКЖЕ ФОРМЫ ПАСПОРТА БЕЗОПАСНОСТИ</w:t>
      </w:r>
    </w:p>
    <w:p w:rsidR="003A421B" w:rsidRDefault="003A421B">
      <w:pPr>
        <w:pStyle w:val="ConsPlusTitle"/>
        <w:jc w:val="center"/>
      </w:pPr>
      <w:r>
        <w:t>ЭТИХ ОБЪЕКТОВ (ТЕРРИТОРИЙ)</w:t>
      </w:r>
    </w:p>
    <w:p w:rsidR="003A421B" w:rsidRDefault="003A4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6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06.02.2018 </w:t>
            </w:r>
            <w:hyperlink r:id="rId7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24.04.2020 </w:t>
            </w:r>
            <w:hyperlink r:id="rId8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21B" w:rsidRDefault="003A421B">
      <w:pPr>
        <w:pStyle w:val="ConsPlusNormal"/>
        <w:jc w:val="center"/>
      </w:pPr>
    </w:p>
    <w:p w:rsidR="003A421B" w:rsidRDefault="003A421B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пунктом 4 части 2 статьи 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3A421B" w:rsidRDefault="003A421B">
      <w:pPr>
        <w:pStyle w:val="ConsPlusNormal"/>
        <w:spacing w:before="220"/>
        <w:ind w:firstLine="540"/>
        <w:jc w:val="both"/>
      </w:pPr>
      <w:hyperlink w:anchor="P34" w:history="1">
        <w:r>
          <w:rPr>
            <w:color w:val="0000FF"/>
          </w:rPr>
          <w:t>требования</w:t>
        </w:r>
      </w:hyperlink>
      <w:r>
        <w:t xml:space="preserve"> к антитеррористической защищенности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ведении;</w:t>
      </w:r>
    </w:p>
    <w:p w:rsidR="003A421B" w:rsidRDefault="003A421B">
      <w:pPr>
        <w:pStyle w:val="ConsPlusNormal"/>
        <w:spacing w:before="220"/>
        <w:ind w:firstLine="540"/>
        <w:jc w:val="both"/>
      </w:pPr>
      <w:hyperlink w:anchor="P253" w:history="1">
        <w:r>
          <w:rPr>
            <w:color w:val="0000FF"/>
          </w:rPr>
          <w:t>форму</w:t>
        </w:r>
      </w:hyperlink>
      <w:r>
        <w:t xml:space="preserve"> паспорта безопасности объектов (территорий) Министерства строительства и жилищно-коммунального хозяйства Российской Федерации и организаций, находящихся в его ведении.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right"/>
      </w:pPr>
      <w:r>
        <w:t>Председатель Правительства</w:t>
      </w:r>
    </w:p>
    <w:p w:rsidR="003A421B" w:rsidRDefault="003A421B">
      <w:pPr>
        <w:pStyle w:val="ConsPlusNormal"/>
        <w:jc w:val="right"/>
      </w:pPr>
      <w:r>
        <w:t>Российской Федерации</w:t>
      </w:r>
    </w:p>
    <w:p w:rsidR="003A421B" w:rsidRDefault="003A421B">
      <w:pPr>
        <w:pStyle w:val="ConsPlusNormal"/>
        <w:jc w:val="right"/>
      </w:pPr>
      <w:r>
        <w:t>Д.МЕДВЕДЕВ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right"/>
        <w:outlineLvl w:val="0"/>
      </w:pPr>
      <w:r>
        <w:t>Утверждены</w:t>
      </w:r>
    </w:p>
    <w:p w:rsidR="003A421B" w:rsidRDefault="003A421B">
      <w:pPr>
        <w:pStyle w:val="ConsPlusNormal"/>
        <w:jc w:val="right"/>
      </w:pPr>
      <w:r>
        <w:t>постановлением Правительства</w:t>
      </w:r>
    </w:p>
    <w:p w:rsidR="003A421B" w:rsidRDefault="003A421B">
      <w:pPr>
        <w:pStyle w:val="ConsPlusNormal"/>
        <w:jc w:val="right"/>
      </w:pPr>
      <w:r>
        <w:t>Российской Федерации</w:t>
      </w:r>
    </w:p>
    <w:p w:rsidR="003A421B" w:rsidRDefault="003A421B">
      <w:pPr>
        <w:pStyle w:val="ConsPlusNormal"/>
        <w:jc w:val="right"/>
      </w:pPr>
      <w:r>
        <w:t>от 17 октября 2016 г. N 1055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Title"/>
        <w:jc w:val="center"/>
      </w:pPr>
      <w:bookmarkStart w:id="0" w:name="P34"/>
      <w:bookmarkEnd w:id="0"/>
      <w:r>
        <w:t>ТРЕБОВАНИЯ</w:t>
      </w:r>
    </w:p>
    <w:p w:rsidR="003A421B" w:rsidRDefault="003A421B">
      <w:pPr>
        <w:pStyle w:val="ConsPlusTitle"/>
        <w:jc w:val="center"/>
      </w:pPr>
      <w:r>
        <w:t>К АНТИТЕРРОРИСТИЧЕСКОЙ ЗАЩИЩЕННОСТИ ОБЪЕКТОВ (ТЕРРИТОРИЙ)</w:t>
      </w:r>
    </w:p>
    <w:p w:rsidR="003A421B" w:rsidRDefault="003A421B">
      <w:pPr>
        <w:pStyle w:val="ConsPlusTitle"/>
        <w:jc w:val="center"/>
      </w:pPr>
      <w:r>
        <w:t>МИНИСТЕРСТВА СТРОИТЕЛЬСТВА И ЖИЛИЩНО-КОММУНАЛЬНОГО</w:t>
      </w:r>
    </w:p>
    <w:p w:rsidR="003A421B" w:rsidRDefault="003A421B">
      <w:pPr>
        <w:pStyle w:val="ConsPlusTitle"/>
        <w:jc w:val="center"/>
      </w:pPr>
      <w:r>
        <w:t>ХОЗЯЙСТВА РОССИЙСКОЙ ФЕДЕРАЦИИ И ОРГАНИЗАЦИЙ,</w:t>
      </w:r>
    </w:p>
    <w:p w:rsidR="003A421B" w:rsidRDefault="003A421B">
      <w:pPr>
        <w:pStyle w:val="ConsPlusTitle"/>
        <w:jc w:val="center"/>
      </w:pPr>
      <w:r>
        <w:t>НАХОДЯЩИХСЯ В ЕГО ВЕДЕНИИ</w:t>
      </w:r>
    </w:p>
    <w:p w:rsidR="003A421B" w:rsidRDefault="003A4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29.06.2017 </w:t>
            </w:r>
            <w:hyperlink r:id="rId10" w:history="1">
              <w:r>
                <w:rPr>
                  <w:color w:val="0000FF"/>
                </w:rPr>
                <w:t>N 775</w:t>
              </w:r>
            </w:hyperlink>
            <w:r>
              <w:rPr>
                <w:color w:val="392C69"/>
              </w:rPr>
              <w:t>,</w:t>
            </w:r>
          </w:p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06.02.2018 </w:t>
            </w:r>
            <w:hyperlink r:id="rId11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24.04.2020 </w:t>
            </w:r>
            <w:hyperlink r:id="rId12" w:history="1">
              <w:r>
                <w:rPr>
                  <w:color w:val="0000FF"/>
                </w:rPr>
                <w:t>N 579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Title"/>
        <w:jc w:val="center"/>
        <w:outlineLvl w:val="1"/>
      </w:pPr>
      <w:r>
        <w:t>I. Общие положения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ind w:firstLine="540"/>
        <w:jc w:val="both"/>
      </w:pPr>
      <w:r>
        <w:t>1. Настоящие требования устанавливают порядок обеспечения антитеррористической защищенности объектов (территорий), правообладателями которых являются Министерство строительства и жилищно-коммунального хозяйства Российской Федерации и организации, находящиеся в его ведении (далее - орган (организации).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 настоящих требованиях под объектами (территориями) понимаются комплексы технологически и технически связанных между собой зданий, строений, сооружений и систем, а также отдельные здания, строения и сооружения.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2. Настоящие требования не распространяются на: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а) </w:t>
      </w:r>
      <w:hyperlink r:id="rId13" w:history="1">
        <w:r>
          <w:rPr>
            <w:color w:val="0000FF"/>
          </w:rPr>
          <w:t>объекты</w:t>
        </w:r>
      </w:hyperlink>
      <w:r>
        <w:t xml:space="preserve"> (территории), подлежащие обязательной охране войсками национальной гвардии Российской Федерации;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важные государственные объекты, специальные грузы, сооружения на коммуникациях, подлежащие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объекты (территории), требования к антитеррористической защищенности которых утверждены иными актами Правительства Российской Федерации.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3. Ответственность за обеспечение антитеррористической защищенности объекта (территории) возлагается на руководителя органа (организации).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4. Антитеррористическая защищенность объектов (территорий) обеспечивается путем: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проведения категорирования и паспортизации объектов (территорий);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реализации соответствующих категориям объектов (территорий) мероприятий по обеспечению антитеррористической защищенности этих объектов (территорий);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реагирования должностных лиц, ответственных за обеспечение антитеррористической защищенности объектов (территорий), на угрозы совершения или на совершение террористических актов на объектах (территориях);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информирования органов государственной власти об угрозах совершения или о совершении террористических актов на объектах (территориях);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д) осуществления контроля за выполнением настоящих требований на объектах (территориях).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Title"/>
        <w:jc w:val="center"/>
        <w:outlineLvl w:val="1"/>
      </w:pPr>
      <w:r>
        <w:t>II. Категорирование объектов (территорий) и порядок</w:t>
      </w:r>
    </w:p>
    <w:p w:rsidR="003A421B" w:rsidRDefault="003A421B">
      <w:pPr>
        <w:pStyle w:val="ConsPlusTitle"/>
        <w:jc w:val="center"/>
      </w:pPr>
      <w:r>
        <w:t>его проведения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ind w:firstLine="540"/>
        <w:jc w:val="both"/>
      </w:pPr>
      <w:r>
        <w:t>5. Категорирование объектов (территорий) осуществляется в целях установления дифференцированных требований к обеспечению их антитеррористической защищенности.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6. Категорирование объектов (территорий) осуществляется на основании следующих критериев: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lastRenderedPageBreak/>
        <w:t>а) степень угрозы совершения террористического акта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возможное количество людей, которые могут пострадать при совершении террористического акта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потенциальный материальный ущерб и ущерб окружающей природной среде, который может быть причинен в результате совершения террористического акта на объекте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bookmarkStart w:id="1" w:name="P67"/>
      <w:bookmarkEnd w:id="1"/>
      <w:r>
        <w:t>7. Устанавливаются следующие категории объектов (территорий):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объекты (территории) первой категории, включающие в себя: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5 и более террористических актов;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составит более 50 человек;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прогнозируемый размер экономического ущерба составит более 50 млн. рублей;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объекты (территории) второй категории, включающие в себя: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совершено (предприняты попытки к совершению) до 5 террористических актов;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составит от 10 до 50 человек;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прогнозируемый размер экономического ущерба составит от 1 до 50 млн. рублей;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объекты (территории) третьей категории, включающие в себя: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расположенные на территории субъекта Российской Федерации, в котором в течение последних 12 месяцев не зафиксировано террористических актов и (или) попыток к их совершению;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прогнозируемое количество пострадавших составит менее 10 человек;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объекты (территории), в результате совершения террористического акта на которых прогнозируемый размер экономического ущерба составит менее 1 млн. рублей.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8. Объекту (территории) присваивается категория в зависимости от наивысшего количественного показателя любого из критериев категорирования, указанных в </w:t>
      </w:r>
      <w:hyperlink w:anchor="P67" w:history="1">
        <w:r>
          <w:rPr>
            <w:color w:val="0000FF"/>
          </w:rPr>
          <w:t>пункте 7</w:t>
        </w:r>
      </w:hyperlink>
      <w:r>
        <w:t xml:space="preserve"> настоящих требований.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9. Категорирование осуществляется в отношении функционирующих (эксплуатируемых) объектов (территорий).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 целях категорирования объектов (территорий) Министерство строительства и жилищно-коммунального хозяйства Российской Федерации определяет срок начала проведения мероприятий по категорированию и письменно уведомляет об этом организации, находящиеся в его ведении.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lastRenderedPageBreak/>
        <w:t>10. Для проведения категорирования объекта (территории) руководителем органа (организации) создается комиссия по обследованию и категорированию объекта (территории) (далее - комиссия).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Комиссия создается в течение 1 месяца со дня вступления в силу настоящих требований либо со дня ввода в эксплуатацию нового объекта (территории), а также в случае изменения характеристик объекта (территории), которые могут повлиять на изменение ранее присвоенной категории.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11. В состав комиссии включаются работники органа (организации), а также представители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(по согласованию).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систем, специализированных организаций, имеющих право осуществлять экспертизу безопасности объектов (территорий).</w:t>
      </w:r>
    </w:p>
    <w:p w:rsidR="003A421B" w:rsidRDefault="003A421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Председателем комиссии назначается курирующий вопросы антитеррористической деятельности заместитель руководителя органа (организации). Для документального оформления работы комиссии из числа членов комиссии от органа (организации) назначается секретарь комиссии.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12. В ходе работы комиссия осуществляет: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изучение конструктивных и технических характеристик объекта (территории), организации его функционирования и охраны, действующих мер по обеспечению безопасного функционирования объекта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определение степени угрозы совершения террористического акта на объекте (территории), возможных последствий его совершения, значимости объекта (территории) для инфраструктуры и жизнеобеспечения, а также степени потенциальной опасности совершения террористического акта;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определение потенциально опасных участков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 (территории), совершение террористического акта на которых приведет к прекращению нормального функционирования объекта (территории) в целом, его повреждению или аварии на нем.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13. Степень угрозы совершения террористического акта определяется на основании данных о совершенных и предотвращенных террористических актах в районе расположения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Возможные последствия совершения террористического акта на объекте (территории) определяются на основании прогнозных показателей в отношении численности людей, работающих на объекте (территории), численности людей, которые могут погибнуть или получить вред здоровью в случае совершения на объекте (территории) террористического акта, возможного материального ущерба и ущерба окружающей природной среде в районе расположения объекта (территории), а также в отношении времени, необходимого для восстановления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14. По результатам анализа информации об объекте (территории) и его обследования комиссия принимает решение об отнесении объекта (территории) к конкретной категории.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lastRenderedPageBreak/>
        <w:t>Результаты работы комиссии оформляются актом категорирования объекта (территории), в котором отражаются ход работы комиссии, категория объекта (территории) и критерии категорирования, на основании которых она установлена, а также оценка состояния защищенности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 ходе оценки состояния защищенности объекта (территории) оформляется пояснительная записка к акту категорирования объекта (территории), в которую вносятся все собранные об объекте (территории) сведения, подлежащие последующему внесению в паспорт безопасности объекта (территории) (с указанием источников их получения или описанием обосновывающих расчетов и исследований).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 случае недостаточности реализуемых на объекте (территории) мер антитеррористической защищенности комиссией разрабатываются рекомендации по их усилению.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15. Решение комиссией принимается коллегиально в ходе голосования ее членов большинством голосов с правом решающего голоса председателя комиссии при равном распределении голосов. Результаты голосования каждого члена комиссии заносятся в акт категорирования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Каждый член комиссии имеет право внести в акт категорирования объекта (территории) свое особое мнение по вопросам работы комиссии, соответствия присвоенной объекту (территории) категории установленным настоящими требованиями критериям категорирования, оценки состояния защищенности объекта (территории), а также рекомендациям по усилению мер обеспечения его антитеррористической защищенности.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16. Акт категорирования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Акт категорирования объекта (территории) составляется в 2 экземплярах, подписывается всеми членами комиссии, утверждается председателем комиссии и хранится вместе с паспортом безопасности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Принятие комиссией акта категорирования объекта (территории) проводится в срок, не превышающий 1 месяца со дня создания комиссии.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17. Руководитель организации, находящейся в ведении Министерства строительства и жилищно-коммунального хозяйства Российской Федерации, в течение 1 месяца после проведения категорирования объекта (территории) письменно уведомляет Министерство строительства и жилищно-коммунального хозяйства Российской Федерации о присвоенной объекту (территории) категории либо об отсутствии у объекта (территории) признаков, подпадающих под установленные настоящими требованиями критерии категорирования.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18. В целях организации контроля за обеспечением антитеррористической защищенности объектов (территорий) Министерство строительства и жилищно-коммунального хозяйства Российской Федерации формирует обобщенный перечень объектов (территорий), подлежащих антитеррористической защите в соответствии с установленными категориями.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Указанный перечень является документом, содержащим служебную информацию ограниченного распространения, и имеет пометку "Для служебного пользования".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Title"/>
        <w:jc w:val="center"/>
        <w:outlineLvl w:val="1"/>
      </w:pPr>
      <w:r>
        <w:t>III. Мероприятия по обеспечению антитеррористической</w:t>
      </w:r>
    </w:p>
    <w:p w:rsidR="003A421B" w:rsidRDefault="003A421B">
      <w:pPr>
        <w:pStyle w:val="ConsPlusTitle"/>
        <w:jc w:val="center"/>
      </w:pPr>
      <w:r>
        <w:t>защищенности объектов (территорий)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ind w:firstLine="540"/>
        <w:jc w:val="both"/>
      </w:pPr>
      <w:r>
        <w:t xml:space="preserve">19. Для каждой категории объектов (территорий) устанавливается комплекс мероприятий в зависимости от степени угрозы совершения террористического акта и его возможных </w:t>
      </w:r>
      <w:r>
        <w:lastRenderedPageBreak/>
        <w:t>последствий.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20. Антитеррористическая защищенность объекта (территории) независимо от его категории обеспечивается путем: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проведения организационных мероприятий по обеспечению антитеррористической защищенности объекта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оборудования объекта (территории) средствами инженерной защиты и инженерно-техническими средствами охраны;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обеспечения пропускного и внутриобъектового режимов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проведения мероприятий по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д) обеспечения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(территории);</w:t>
      </w:r>
    </w:p>
    <w:p w:rsidR="003A421B" w:rsidRDefault="003A421B">
      <w:pPr>
        <w:pStyle w:val="ConsPlusNormal"/>
        <w:jc w:val="both"/>
      </w:pPr>
      <w:r>
        <w:t xml:space="preserve">(пп. "д"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06.02.2018 N 110)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е) выявления и предотвращения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3A421B" w:rsidRDefault="003A421B">
      <w:pPr>
        <w:pStyle w:val="ConsPlusNormal"/>
        <w:jc w:val="both"/>
      </w:pPr>
      <w:r>
        <w:t xml:space="preserve">(пп. "е"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3A421B" w:rsidRDefault="003A421B">
      <w:pPr>
        <w:pStyle w:val="ConsPlusNormal"/>
        <w:spacing w:before="220"/>
        <w:ind w:firstLine="540"/>
        <w:jc w:val="both"/>
      </w:pPr>
      <w:bookmarkStart w:id="2" w:name="P120"/>
      <w:bookmarkEnd w:id="2"/>
      <w:r>
        <w:t>21. Организационные мероприятия по обеспечению антитеррористической защищенности объекта (территории) включают в себя: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разработку организационно-распорядительных документов по организации охраны, пропускного и внутриобъектового режимов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определение должностных лиц, ответственных за антитеррористическую защищенность объекта (территории) и его критических элементов;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проведение учений и (или) тренировок с работниками объекта (территории) по подготовке к действиям при угрозе совершения и при совершении террористического акта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контроль за выполнением требований к обеспечению охраны и защиты объекта (территории), а также за уровнем подготовленности подразделения охраны объекта (территории) к действиям при угрозе совершения и при совершении террористического акта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д) информирование работников объекта (территории) о требованиях к антитеррористической защищенности объекта (территории) и о содержании организационно-распорядительных документов в отношении пропускного и внутриобъектового режимов на объекте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22. Инженерная защита объекта (территории) осуществляется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"Технический регламент о безопасности зданий и сооружений" на всех этапах их функционирования (проектирование (включая изыскания), строительство, монтаж, наладка, эксплуатация, реконструкция, капитальный ремонт, утилизация (снос).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lastRenderedPageBreak/>
        <w:t>23. Выбор и оснащение объекта (территории) инженерно-техническими средствами охраны конкретных типов определяются в техническом задании на создание (совершенствование) системы инженерно-технической укрепленности объекта (территории) в зависимости от категории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Наибольшая плотность инженерно-технических средств охраны создается на направлениях, ведущих к критическим элементам объекта (территории), на трудно просматриваемых участках периметра и в уязвимых местах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Инженерно-технические средства охраны должны обеспечивать защиту от несанкционированного проникновения на объект (территорию), в охраняемые здания (сооружения) и (или) помещения объекта (территории) на время, необходимое для прибытия к месту нарушения сотрудников охраны.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По решению руководителя органа (организации) объект (территория) может оборудоваться инженерно-техническими средствами охраны более высокого класса.</w:t>
      </w:r>
    </w:p>
    <w:p w:rsidR="003A421B" w:rsidRDefault="003A421B">
      <w:pPr>
        <w:pStyle w:val="ConsPlusNormal"/>
        <w:spacing w:before="220"/>
        <w:ind w:firstLine="540"/>
        <w:jc w:val="both"/>
      </w:pPr>
      <w:bookmarkStart w:id="3" w:name="P131"/>
      <w:bookmarkEnd w:id="3"/>
      <w:r>
        <w:t>24. К средствам инженерной защиты и инженерно-техническим средствам охраны объекта (территории) относятся: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физические барьеры, посты охраны и средства инженерной защиты охраняемых зон и постов охраны (стены, перекрытия, ворота и двери, оборудованные при необходимости замками раннего предупреждения о попытке вскрытия), специально разработанные конструкции (заграждения, противотаранные устройства, решетки, усиленные двери) и другие физические (в том числе естественные) препятствия;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контрольно-пропускные пункты, исключающие бесконтрольный доступ на объект (территорию) посетителей, а также работников обслуживающих, ремонтных и иных сторонних организаций;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системы и средства охранной сигнализации и освещения, которые должны обеспечивать: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выдачу сигнала о тревоге в любое время суток;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минимальную вероятность ложных извещений о тревоге;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выдачу извещений о неисправности или об отказе технических средств охранной сигнализации;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исправное состояние при воздействии влияющих факторов окружающей среды;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работоспособность при отключении сетевого источника электропитания или другого основного источника электропитания в течение времени прерывания электропитания.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25. Обеспечение пропускного и внутриобъектового режимов включает в себя: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наличие у работников объекта (территории), включенных в списочный состав, пропусков;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учет выдачи (сдачи) пропусков;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организацию доступа людей и транспорта на потенциально опасные участки и критические элементы объекта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организацию при необходимости встречи лиц (транспортных средств) и сопровождения их во время пребывания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д) определение порядка действия сил охраны при нарушении пропускного и </w:t>
      </w:r>
      <w:r>
        <w:lastRenderedPageBreak/>
        <w:t>внутриобъектового режимов.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26. В целях минимизации возможных последствий совершения террористического акта на объекте (территории) и ликвидации угрозы совершения террористического акта на объекте (территории):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разрабатываются планы эвакуации работников и посетителей объекта (территории) в случае угрозы совершения террористического акта;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проводятся обучение работников объекта (территории) способам защиты и действиям в случае поступления информации об угрозе совершения террористического акта или о его совершении, а также учения и (или) тренировки по безопасной и своевременной эвакуации работников объекта (территории) из зданий (сооружений);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на объекте (территории) размещаются наглядные пособия с информацией о порядке действий работников объекта (территории) при обнаружении подозрительных лиц или предметов на объекте (территории), а также в случае поступления информации об угрозе совершения или о совершении террористического акта;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организуется своевременное оповещение работников и посетителей объекта (территории) о безопасной и беспрепятственной эвакуации.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26(1). 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включает в себя: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установление порядка работы со служебной информацией ограниченного распространения;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ограничение доступа должностных лиц (работников)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определение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состоянии антитеррористической защищенности объекта (территории) и принимаемых мерах по ее усилению;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обеспечение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д) организация и осуществление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е) подготовка и переподготовка должностных лиц (работников) по вопросам работы со служебной информацией ограниченного распространения.</w:t>
      </w:r>
    </w:p>
    <w:p w:rsidR="003A421B" w:rsidRDefault="003A421B">
      <w:pPr>
        <w:pStyle w:val="ConsPlusNormal"/>
        <w:jc w:val="both"/>
      </w:pPr>
      <w:r>
        <w:t xml:space="preserve">(п. 26(1)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06.02.2018 N 110)</w:t>
      </w:r>
    </w:p>
    <w:p w:rsidR="003A421B" w:rsidRDefault="003A421B">
      <w:pPr>
        <w:pStyle w:val="ConsPlusNormal"/>
        <w:spacing w:before="220"/>
        <w:ind w:firstLine="540"/>
        <w:jc w:val="both"/>
      </w:pPr>
      <w:bookmarkStart w:id="4" w:name="P159"/>
      <w:bookmarkEnd w:id="4"/>
      <w:r>
        <w:t xml:space="preserve">26(2). В целях выявления и предотвращения несанкционированного проноса (провоза) и </w:t>
      </w:r>
      <w:r>
        <w:lastRenderedPageBreak/>
        <w:t>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устанавливается порядок проведения проверки и действий в случае выявления токсичных химикатов, отравляющих веществ и патогенных биологических агентов и назначения лиц, ответственных за проведение такой проверки;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оборудуется карантинное хранилище для размещения обнаруженных подозрительных предметов и корреспонденции;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организуется подготовка и переподготовка должностных лиц (работников) по вопросам работы по выявлению и предотвращению несанкционированного проноса (провоза)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отправлений.</w:t>
      </w:r>
    </w:p>
    <w:p w:rsidR="003A421B" w:rsidRDefault="003A421B">
      <w:pPr>
        <w:pStyle w:val="ConsPlusNormal"/>
        <w:jc w:val="both"/>
      </w:pPr>
      <w:r>
        <w:t xml:space="preserve">(п. 26(2)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24.04.2020 N 579)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27. В отношении объектов (территорий), отнесенных к третьей категории, применяются мероприятия, предусмотренные </w:t>
      </w:r>
      <w:hyperlink w:anchor="P120" w:history="1">
        <w:r>
          <w:rPr>
            <w:color w:val="0000FF"/>
          </w:rPr>
          <w:t>пунктами 21</w:t>
        </w:r>
      </w:hyperlink>
      <w:r>
        <w:t xml:space="preserve"> - </w:t>
      </w:r>
      <w:hyperlink w:anchor="P159" w:history="1">
        <w:r>
          <w:rPr>
            <w:color w:val="0000FF"/>
          </w:rPr>
          <w:t>26(2)</w:t>
        </w:r>
      </w:hyperlink>
      <w:r>
        <w:t xml:space="preserve"> настоящих требований.</w:t>
      </w:r>
    </w:p>
    <w:p w:rsidR="003A421B" w:rsidRDefault="003A421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24.04.2020 N 579)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28. В отношении объектов (территорий), отнесенных ко второй категории, дополнительно к комплексу мероприятий, предусмотренных для объектов (территорий) третьей категории, осуществляются следующие мероприятия: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периодический обход и осмотр объекта (территории), его помещений, систем подземных коммуникаций, стоянок автотранспорта, а также складских помещений;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контроль за состоянием помещений, предусмотренных для проведения мероприятий с массовым пребыванием людей.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29. В отношении объектов (территорий), отнесенных к первой категории, дополнительно к комплексу мероприятий, предусмотренных для объектов (территорий) второй категории, осуществляются следующие мероприятия: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обеспечение вооружения работников подразделения охраны объекта (территории) служебным оружием и (или) специальными средствами;</w:t>
      </w:r>
    </w:p>
    <w:p w:rsidR="003A421B" w:rsidRDefault="003A421B">
      <w:pPr>
        <w:pStyle w:val="ConsPlusNormal"/>
        <w:spacing w:before="220"/>
        <w:ind w:firstLine="540"/>
        <w:jc w:val="both"/>
      </w:pPr>
      <w:bookmarkStart w:id="5" w:name="P171"/>
      <w:bookmarkEnd w:id="5"/>
      <w:r>
        <w:t>б) использование в составе инженерно-технических средств охраны объекта (территории) систем охранного телевидения, контроля и управления доступом, а также систем и средств досмотра;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обеспечение постов охраны объекта (территории) средствами связи;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организация взаимодействия с территориальными органами безопасности,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 вопросам защиты объектов (территорий) от террористических угроз.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30. По решению руководителя органа (организации) могут применяться дополнительные меры, которые необходимы для обеспечения антитеррористической защищенности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31. Срок завершения мероприятий по обеспечению антитеррористической защищенности объекта (территории) не должен превышать 24 месяцев со дня завершения категорирования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возможности оборудования объекта (территории) отдельными средствами инженерной защиты и инженерно-техническими средствами охраны, предусмотренными </w:t>
      </w:r>
      <w:hyperlink w:anchor="P131" w:history="1">
        <w:r>
          <w:rPr>
            <w:color w:val="0000FF"/>
          </w:rPr>
          <w:t>пунктом 24</w:t>
        </w:r>
      </w:hyperlink>
      <w:r>
        <w:t xml:space="preserve"> и </w:t>
      </w:r>
      <w:hyperlink w:anchor="P171" w:history="1">
        <w:r>
          <w:rPr>
            <w:color w:val="0000FF"/>
          </w:rPr>
          <w:t>подпунктом "б" пункта 29</w:t>
        </w:r>
      </w:hyperlink>
      <w:r>
        <w:t xml:space="preserve"> настоящих требований, на объекте (территории) реализуются компенсирующие меры, позволяющие обеспечить его антитеррористическую защищенность.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32. При получении информации об угрозе совершения и в случае совершения террористического акта на объекте (территории) руководитель органа (организации), должностные лица органа (организации), осуществляющие руководство деятельностью работников объекта (территории), или уполномоченные ими лица обязаны незамедлительно: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оценить реальность и степень угрозы для находящихся на объекте (территории) людей, инфраструктуры объекта (территории) и окружающей природной среды;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уточнить сложившуюся на момент получения информации обстановку на объекте (территории) и в районе его расположения;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довести полученную информацию до органов государственной власти;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принять меры, направленные на выполнение работниками объекта (территории) и подразделением охраны объекта (территории) мер, установленных порядком их действий в случае угрозы совершения или совершения террористического акта на объекте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33. При введении на отдельных участках территории Российской Федерации (объектах) уровней террористической опасности, установленных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июня 2012 г. N 851 "О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государства", на объектах (территориях) могут приниматься следующие дополнительные меры по обеспечению антитеррористической защищенности: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при повышенном ("синем") уровне террористической опасности: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дополнительный инструктаж подразделений охраны объектов (территорий);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усиление контроля в ходе проведения досмотровых мероприятий на контрольно-пропускных пунктах объектов (территорий) с использованием специальных технических средств;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проведение проверок и осмотров на объектах (территориях) объектов инфраструктуры, теплопроводов, газопроводов, энергетических систем в целях выявления возможных мест закладки взрывных устройств;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информирование работников объектов (территорий) о том, как вести себя в условиях угрозы совершения террористического акта;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при высоком ("желтом") уровне террористической опасности (наряду с мерами, принимаемыми при установлении повышенного ("синего") уровня террористической опасности):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уточнение расчетов сил и средств объектов (территорий), предназначенных для ликвидации последствий террористических актов, а также технических средств и специального оборудования для проведения спасательных работ;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проведение дополнительных тренировок по практическому применению сил и средств объектов (территорий), привлекаемых в случае возникновения угрозы террористического акта;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при установлении критического ("красного") уровня террористической опасности (наряду с мерами, применяемыми при введении повышенного ("синего") и высокого ("желтого") уровней террористической опасности):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lastRenderedPageBreak/>
        <w:t>усиление охраны объектов (территорий);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принятие неотложных мер по спасению людей, охране имущества, оставшегося без присмотра, и содействие бесперебойной работе спасательных служб.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Title"/>
        <w:jc w:val="center"/>
        <w:outlineLvl w:val="1"/>
      </w:pPr>
      <w:r>
        <w:t>IV. Контроль за обеспечением антитеррористической</w:t>
      </w:r>
    </w:p>
    <w:p w:rsidR="003A421B" w:rsidRDefault="003A421B">
      <w:pPr>
        <w:pStyle w:val="ConsPlusTitle"/>
        <w:jc w:val="center"/>
      </w:pPr>
      <w:r>
        <w:t>защищенности объектов (территорий)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ind w:firstLine="540"/>
        <w:jc w:val="both"/>
      </w:pPr>
      <w:r>
        <w:t>34. Контроль за обеспечением антитеррористической защищенности объектов (территорий) (далее - контроль) осуществляется: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Министерством строительства и жилищно-коммунального хозяйства Российской Федерации;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должностными лицами, уполномоченными руководителями организаций, находящихся в ведении Министерства строительства и жилищно-коммунального хозяйства Российской Федерации.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35. Контроль осуществляется в целях: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проверки выполнения на объектах (территориях) настоящих требований, а также разработанных в соответствии с ними организационно-распорядительных документов;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оценки эффективности систем обеспечения антитеррористической защищенности объектов (территорий);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выработки и реализации мер по устранению выявленных в ходе проведения проверок недостатков.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36. Контроль осуществляется в форме плановых и внеплановых проверок.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37. Плановые проверки состояния антитеррористической защищенности объектов (территорий) проводятся в соответствии с планом-графиком, утверждаемым Министром строительства и жилищно-коммунального хозяйства Российской Федерации, в отношении: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объектов (территорий) 1 категории - не реже 1 раза в год;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объектов (территорий) 2 категории - не реже 1 раза в 2 года;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объектов (территорий) 3 категории - не реже 1 раза в 3 года.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38. Внеплановые проверки проводятся при несоблюдении на объектах (территориях) в процессе осуществления деятельности обязательных требований к антитеррористической защищенности объектов (территорий), после проведения актуализации паспортов безопасности объектов (территорий) и при изменении данных, внесенных в указанные паспорта.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39. Срок проведения проверки состояния антитеррористической защищенности объекта (территории) определяется в зависимости от вида проводимой проверки, категории проверяемого объекта (территории), а также его сложности и составляет не более 5 рабочих дней.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40. По результатам проверки оформляется акт проверки объекта (территории), в котором указываются состояние антитеррористической защищенности объекта (территории) и предложения по устранению выявленных недостатков.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41. По результатам проверок разрабатываются планы мероприятий по устранению выявленных недостатков с указанием сроков их устранения, которые утверждаются руководителями органа (организаций) или уполномоченными ими должностными лицами.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Title"/>
        <w:jc w:val="center"/>
        <w:outlineLvl w:val="1"/>
      </w:pPr>
      <w:r>
        <w:t>V. Порядок информирования об угрозе</w:t>
      </w:r>
    </w:p>
    <w:p w:rsidR="003A421B" w:rsidRDefault="003A421B">
      <w:pPr>
        <w:pStyle w:val="ConsPlusTitle"/>
        <w:jc w:val="center"/>
      </w:pPr>
      <w:r>
        <w:t>совершения или о совершении террористического акта</w:t>
      </w:r>
    </w:p>
    <w:p w:rsidR="003A421B" w:rsidRDefault="003A421B">
      <w:pPr>
        <w:pStyle w:val="ConsPlusTitle"/>
        <w:jc w:val="center"/>
      </w:pPr>
      <w:r>
        <w:t>на объектах (территориях)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ind w:firstLine="540"/>
        <w:jc w:val="both"/>
      </w:pPr>
      <w:r>
        <w:t>42. Руководители органа (организаций), должностные лица органа (организаций), осуществляющие руководство деятельностью работников объектов (территорий), при получении информации (в том числе анонимного характера) об угрозе совершения и о совершении террористических актов на подчиненных объектах (территориях) незамедлительно информируют территориальные органы безопасности, территориальные органы Министерства внутренних дел Российской Федерации, территориальные органы Федеральной службы войск национальной гвардии Российской Федерации и 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43. Информирование об угрозе совершения и о совершении террористических актов на объектах (территориях) осуществляется посредством имеющихся средств связи и обмена информацией.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44. При отсутствии полной информации об угрозе совершения и о совершении террористических актов на объектах (территориях), подлежащей представлению, руководители органа (организаций), должностные лица органа (организаций), осуществляющие руководство деятельностью работников объектов (территорий), или уполномоченные ими лица незамедлительно представляют имеющуюся информацию и дополняют ее по мере поступления данных.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Title"/>
        <w:jc w:val="center"/>
        <w:outlineLvl w:val="1"/>
      </w:pPr>
      <w:r>
        <w:t>VI. Требования к разработке паспортов безопасности</w:t>
      </w:r>
    </w:p>
    <w:p w:rsidR="003A421B" w:rsidRDefault="003A421B">
      <w:pPr>
        <w:pStyle w:val="ConsPlusTitle"/>
        <w:jc w:val="center"/>
      </w:pPr>
      <w:r>
        <w:t>объектов (территорий)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ind w:firstLine="540"/>
        <w:jc w:val="both"/>
      </w:pPr>
      <w:r>
        <w:t xml:space="preserve">45. На каждый объект (территорию) разрабатывается </w:t>
      </w:r>
      <w:hyperlink w:anchor="P253" w:history="1">
        <w:r>
          <w:rPr>
            <w:color w:val="0000FF"/>
          </w:rPr>
          <w:t>паспорт</w:t>
        </w:r>
      </w:hyperlink>
      <w:r>
        <w:t xml:space="preserve"> безопасности.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46. Паспорт безопасности объекта (территории) является информационно-справочным документом, отражающим состояние антитеррористической защищенности объекта (территории), и содержит перечень мероприятий по предупреждению (пресечению) совершения террористического акта на объекте (территории) и минимизации (ликвидации) последствий совершения террористического акта на объекте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47. В случае если до разработки </w:t>
      </w:r>
      <w:hyperlink w:anchor="P253" w:history="1">
        <w:r>
          <w:rPr>
            <w:color w:val="0000FF"/>
          </w:rPr>
          <w:t>паспорта</w:t>
        </w:r>
      </w:hyperlink>
      <w:r>
        <w:t xml:space="preserve"> безопасности объекта (территории) мероприятия по обеспечению антитеррористической защищенности объекта (территории) в полном объеме не завершены, в паспорте безопасности объекта (территории) отражаются указанные мероприятия и сроки их выполнения.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48. </w:t>
      </w:r>
      <w:hyperlink w:anchor="P253" w:history="1">
        <w:r>
          <w:rPr>
            <w:color w:val="0000FF"/>
          </w:rPr>
          <w:t>Паспорт</w:t>
        </w:r>
      </w:hyperlink>
      <w:r>
        <w:t xml:space="preserve"> безопасности объекта (территории) составляется комиссией, подписывается всеми членами комиссии, согласовывается с руководителями территориального органа безопасности 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по месту нахождения объекта (территории) и утверждается руководителем органа (организации) либо уполномоченным им лицом.</w:t>
      </w:r>
    </w:p>
    <w:p w:rsidR="003A421B" w:rsidRDefault="003A421B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29.06.2017 N 775)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Согласование паспорта безопасности объекта (территории) осуществляется в 30-дневный срок со дня его разработки.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49. </w:t>
      </w:r>
      <w:hyperlink w:anchor="P253" w:history="1">
        <w:r>
          <w:rPr>
            <w:color w:val="0000FF"/>
          </w:rPr>
          <w:t>Паспорт</w:t>
        </w:r>
      </w:hyperlink>
      <w:r>
        <w:t xml:space="preserve">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</w:t>
      </w:r>
      <w:r>
        <w:lastRenderedPageBreak/>
        <w:t>пользования", если ему не присваивается гриф секретности.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Решение о присвоении паспорту безопасности объекта (территории) грифа секретности принимается в соответствии с законодательством Российской Федерации.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50. </w:t>
      </w:r>
      <w:hyperlink w:anchor="P253" w:history="1">
        <w:r>
          <w:rPr>
            <w:color w:val="0000FF"/>
          </w:rPr>
          <w:t>Паспорт</w:t>
        </w:r>
      </w:hyperlink>
      <w:r>
        <w:t xml:space="preserve"> безопасности объекта (территории) составляется в 2 экземплярах.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Первый экземпляр паспорта безопасности объекта (территории) хранится в органе (организации), второй - непосредственно на объекте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Копии (электронные копии) паспорта безопасности объекта (территории)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51. Актуализация </w:t>
      </w:r>
      <w:hyperlink w:anchor="P253" w:history="1">
        <w:r>
          <w:rPr>
            <w:color w:val="0000FF"/>
          </w:rPr>
          <w:t>паспорта</w:t>
        </w:r>
      </w:hyperlink>
      <w:r>
        <w:t xml:space="preserve"> безопасности объекта (территории) осуществляется не реже 1 раза в 3 года, а также в случае изменения: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а) основного вида деятельности объекта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б) общей площади и периметра объекта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в) количества потенциально опасных участков и критических элементов на объекте (территории);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>г) организации охраны и защиты объекта (территории) (в том числе пропускного и внутриобъектового режимов) и инженерно-технических средств охраны объекта (территории).</w:t>
      </w:r>
    </w:p>
    <w:p w:rsidR="003A421B" w:rsidRDefault="003A421B">
      <w:pPr>
        <w:pStyle w:val="ConsPlusNormal"/>
        <w:spacing w:before="220"/>
        <w:ind w:firstLine="540"/>
        <w:jc w:val="both"/>
      </w:pPr>
      <w:r>
        <w:t xml:space="preserve">52. Актуализация </w:t>
      </w:r>
      <w:hyperlink w:anchor="P253" w:history="1">
        <w:r>
          <w:rPr>
            <w:color w:val="0000FF"/>
          </w:rPr>
          <w:t>паспорта</w:t>
        </w:r>
      </w:hyperlink>
      <w:r>
        <w:t xml:space="preserve"> безопасности объекта (территории) осуществляется в порядке, установленном для разработки указанного паспорта.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right"/>
        <w:outlineLvl w:val="0"/>
      </w:pPr>
      <w:r>
        <w:t>Утверждена</w:t>
      </w:r>
    </w:p>
    <w:p w:rsidR="003A421B" w:rsidRDefault="003A421B">
      <w:pPr>
        <w:pStyle w:val="ConsPlusNormal"/>
        <w:jc w:val="right"/>
      </w:pPr>
      <w:r>
        <w:t>постановлением Правительства</w:t>
      </w:r>
    </w:p>
    <w:p w:rsidR="003A421B" w:rsidRDefault="003A421B">
      <w:pPr>
        <w:pStyle w:val="ConsPlusNormal"/>
        <w:jc w:val="right"/>
      </w:pPr>
      <w:r>
        <w:t>Российской Федерации</w:t>
      </w:r>
    </w:p>
    <w:p w:rsidR="003A421B" w:rsidRDefault="003A421B">
      <w:pPr>
        <w:pStyle w:val="ConsPlusNormal"/>
        <w:jc w:val="right"/>
      </w:pPr>
      <w:r>
        <w:t>от 17 октября 2016 г. N 1055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center"/>
      </w:pPr>
      <w:bookmarkStart w:id="6" w:name="P253"/>
      <w:bookmarkEnd w:id="6"/>
      <w:r>
        <w:t>ФОРМА ПАСПОРТА</w:t>
      </w:r>
    </w:p>
    <w:p w:rsidR="003A421B" w:rsidRDefault="003A421B">
      <w:pPr>
        <w:pStyle w:val="ConsPlusNormal"/>
        <w:jc w:val="center"/>
      </w:pPr>
      <w:r>
        <w:t>БЕЗОПАСНОСТИ ОБЪЕКТОВ (ТЕРРИТОРИЙ) МИНИСТЕРСТВА</w:t>
      </w:r>
    </w:p>
    <w:p w:rsidR="003A421B" w:rsidRDefault="003A421B">
      <w:pPr>
        <w:pStyle w:val="ConsPlusNormal"/>
        <w:jc w:val="center"/>
      </w:pPr>
      <w:r>
        <w:t>СТРОИТЕЛЬСТВА И ЖИЛИЩНО-КОММУНАЛЬНОГО ХОЗЯЙСТВА РОССИЙСКОЙ</w:t>
      </w:r>
    </w:p>
    <w:p w:rsidR="003A421B" w:rsidRDefault="003A421B">
      <w:pPr>
        <w:pStyle w:val="ConsPlusNormal"/>
        <w:jc w:val="center"/>
      </w:pPr>
      <w:r>
        <w:t>ФЕДЕРАЦИИ И ОРГАНИЗАЦИЙ, НАХОДЯЩИХСЯ В ЕГО ВЕДЕНИИ</w:t>
      </w:r>
    </w:p>
    <w:p w:rsidR="003A421B" w:rsidRDefault="003A421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421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421B" w:rsidRDefault="003A421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29.06.2017 N 775)</w:t>
            </w: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Срок действия паспорта                        _________________________</w:t>
      </w:r>
    </w:p>
    <w:p w:rsidR="003A421B" w:rsidRDefault="003A421B">
      <w:pPr>
        <w:pStyle w:val="ConsPlusNonformat"/>
        <w:jc w:val="both"/>
      </w:pPr>
      <w:r>
        <w:t>до "__" _______________ 20__ г.                      (пометка или гриф)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                                Экз. N ___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                            УТВЕРЖДАЮ</w:t>
      </w:r>
    </w:p>
    <w:p w:rsidR="003A421B" w:rsidRDefault="003A421B">
      <w:pPr>
        <w:pStyle w:val="ConsPlusNonformat"/>
        <w:jc w:val="both"/>
      </w:pPr>
      <w:r>
        <w:t xml:space="preserve">                                       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                    (руководитель органа (организации),</w:t>
      </w:r>
    </w:p>
    <w:p w:rsidR="003A421B" w:rsidRDefault="003A421B">
      <w:pPr>
        <w:pStyle w:val="ConsPlusNonformat"/>
        <w:jc w:val="both"/>
      </w:pPr>
      <w:r>
        <w:t xml:space="preserve">                                       являющегося правообладателем объекта</w:t>
      </w:r>
    </w:p>
    <w:p w:rsidR="003A421B" w:rsidRDefault="003A421B">
      <w:pPr>
        <w:pStyle w:val="ConsPlusNonformat"/>
        <w:jc w:val="both"/>
      </w:pPr>
      <w:r>
        <w:lastRenderedPageBreak/>
        <w:t xml:space="preserve">                                         (территории), или уполномоченное</w:t>
      </w:r>
    </w:p>
    <w:p w:rsidR="003A421B" w:rsidRDefault="003A421B">
      <w:pPr>
        <w:pStyle w:val="ConsPlusNonformat"/>
        <w:jc w:val="both"/>
      </w:pPr>
      <w:r>
        <w:t xml:space="preserve">                                                     им лицо)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              ___________ 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                    (подпись)         (ф.и.о.)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                   "__" _____________ 20__ г.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СОГЛАСОВАНО                             СОГЛАСОВАНО</w:t>
      </w:r>
    </w:p>
    <w:p w:rsidR="003A421B" w:rsidRDefault="003A421B">
      <w:pPr>
        <w:pStyle w:val="ConsPlusNonformat"/>
        <w:jc w:val="both"/>
      </w:pPr>
      <w:r>
        <w:t>_____________________________________  ____________________________________</w:t>
      </w:r>
    </w:p>
    <w:p w:rsidR="003A421B" w:rsidRDefault="003A421B">
      <w:pPr>
        <w:pStyle w:val="ConsPlusNonformat"/>
        <w:jc w:val="both"/>
      </w:pPr>
      <w:r>
        <w:t>(руководитель территориального органа     (руководитель территориального</w:t>
      </w:r>
    </w:p>
    <w:p w:rsidR="003A421B" w:rsidRDefault="003A421B">
      <w:pPr>
        <w:pStyle w:val="ConsPlusNonformat"/>
        <w:jc w:val="both"/>
      </w:pPr>
      <w:r>
        <w:t xml:space="preserve">            безопасности)                      органа Росгвардии или</w:t>
      </w:r>
    </w:p>
    <w:p w:rsidR="003A421B" w:rsidRDefault="003A421B">
      <w:pPr>
        <w:pStyle w:val="ConsPlusNonformat"/>
        <w:jc w:val="both"/>
      </w:pPr>
      <w:r>
        <w:t xml:space="preserve">                                          подразделения вневедомственной</w:t>
      </w:r>
    </w:p>
    <w:p w:rsidR="003A421B" w:rsidRDefault="003A421B">
      <w:pPr>
        <w:pStyle w:val="ConsPlusNonformat"/>
        <w:jc w:val="both"/>
      </w:pPr>
      <w:r>
        <w:t xml:space="preserve">                                             охраны войск национальной</w:t>
      </w:r>
    </w:p>
    <w:p w:rsidR="003A421B" w:rsidRDefault="003A421B">
      <w:pPr>
        <w:pStyle w:val="ConsPlusNonformat"/>
        <w:jc w:val="both"/>
      </w:pPr>
      <w:r>
        <w:t xml:space="preserve">                                           гвардии Российской Федерации)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>_____________ _______________________  _____________ ______________________</w:t>
      </w:r>
    </w:p>
    <w:p w:rsidR="003A421B" w:rsidRDefault="003A421B">
      <w:pPr>
        <w:pStyle w:val="ConsPlusNonformat"/>
        <w:jc w:val="both"/>
      </w:pPr>
      <w:r>
        <w:t xml:space="preserve">  (подпись)        (ф.и.о.)              (подпись)         (ф.и.о.)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>"__" ________________________ 20__ г.  "__" _______________________ 20__ г.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  ПАСПОРТ БЕЗОПАСНОСТИ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(наименование объекта (территории)</w:t>
      </w:r>
    </w:p>
    <w:p w:rsidR="003A421B" w:rsidRDefault="003A421B">
      <w:pPr>
        <w:pStyle w:val="ConsPlusNonformat"/>
        <w:jc w:val="both"/>
      </w:pPr>
      <w:r>
        <w:t xml:space="preserve">                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 (наименование населенного пункта)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         20__ г.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I. Общие сведения об объекте (территории)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1. 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(полное и сокращенное наименования объекта 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(основной вид деятельности, категория объекта 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(адрес места расположения, телефоны, факсы)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(общая площадь объекта (территории), кв. метров, общая протяженность</w:t>
      </w:r>
    </w:p>
    <w:p w:rsidR="003A421B" w:rsidRDefault="003A421B">
      <w:pPr>
        <w:pStyle w:val="ConsPlusNonformat"/>
        <w:jc w:val="both"/>
      </w:pPr>
      <w:r>
        <w:t xml:space="preserve">                             периметра объекта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       (территории), метров)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(наименование органа (организации), являющегося правообладателем объекта</w:t>
      </w:r>
    </w:p>
    <w:p w:rsidR="003A421B" w:rsidRDefault="003A421B">
      <w:pPr>
        <w:pStyle w:val="ConsPlusNonformat"/>
        <w:jc w:val="both"/>
      </w:pPr>
      <w:r>
        <w:t xml:space="preserve">     (территории), наименование вышестоящей организации (при наличии)</w:t>
      </w:r>
    </w:p>
    <w:p w:rsidR="003A421B" w:rsidRDefault="003A421B">
      <w:pPr>
        <w:pStyle w:val="ConsPlusNonformat"/>
        <w:jc w:val="both"/>
      </w:pPr>
      <w:r>
        <w:t xml:space="preserve">    2. Объекты, расположенные вне основной территории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(зоны, территории, административные и производственные здания, строения,</w:t>
      </w:r>
    </w:p>
    <w:p w:rsidR="003A421B" w:rsidRDefault="003A421B">
      <w:pPr>
        <w:pStyle w:val="ConsPlusNonformat"/>
        <w:jc w:val="both"/>
      </w:pPr>
      <w:r>
        <w:t xml:space="preserve">      сооружения, конструктивные и технологические элементы объекта)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(общая площадь объекта, кв. метров, общая протяженность периметра</w:t>
      </w:r>
    </w:p>
    <w:p w:rsidR="003A421B" w:rsidRDefault="003A421B">
      <w:pPr>
        <w:pStyle w:val="ConsPlusNonformat"/>
        <w:jc w:val="both"/>
      </w:pPr>
      <w:r>
        <w:t xml:space="preserve">                             объекта, метров)</w:t>
      </w:r>
    </w:p>
    <w:p w:rsidR="003A421B" w:rsidRDefault="003A421B">
      <w:pPr>
        <w:pStyle w:val="ConsPlusNonformat"/>
        <w:jc w:val="both"/>
      </w:pPr>
      <w:r>
        <w:t xml:space="preserve">    3. Общие сведения о работниках и (или) арендаторах объекта 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(общая численность работников объекта (территории), работающих</w:t>
      </w:r>
    </w:p>
    <w:p w:rsidR="003A421B" w:rsidRDefault="003A421B">
      <w:pPr>
        <w:pStyle w:val="ConsPlusNonformat"/>
        <w:jc w:val="both"/>
      </w:pPr>
      <w:r>
        <w:t xml:space="preserve">                  в том числе на его элементах, человек)</w:t>
      </w:r>
    </w:p>
    <w:p w:rsidR="003A421B" w:rsidRDefault="003A421B">
      <w:pPr>
        <w:pStyle w:val="ConsPlusNonformat"/>
        <w:jc w:val="both"/>
      </w:pPr>
      <w:r>
        <w:t xml:space="preserve">    4. Режим работы объекта 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(продолжительность, время начала (окончания) рабочего дня, максимальная</w:t>
      </w:r>
    </w:p>
    <w:p w:rsidR="003A421B" w:rsidRDefault="003A421B">
      <w:pPr>
        <w:pStyle w:val="ConsPlusNonformat"/>
        <w:jc w:val="both"/>
      </w:pPr>
      <w:r>
        <w:t xml:space="preserve">     численность работников объекта (территории), работающих в дневное</w:t>
      </w:r>
    </w:p>
    <w:p w:rsidR="003A421B" w:rsidRDefault="003A421B">
      <w:pPr>
        <w:pStyle w:val="ConsPlusNonformat"/>
        <w:jc w:val="both"/>
      </w:pPr>
      <w:r>
        <w:t xml:space="preserve">          и ночное время, в том числе на его элементах, человек)</w:t>
      </w:r>
    </w:p>
    <w:p w:rsidR="003A421B" w:rsidRDefault="003A421B">
      <w:pPr>
        <w:pStyle w:val="ConsPlusNonformat"/>
        <w:jc w:val="both"/>
      </w:pPr>
      <w:r>
        <w:t xml:space="preserve">    5. Первоначальная балансовая стоимость основных фондов и износ основных</w:t>
      </w:r>
    </w:p>
    <w:p w:rsidR="003A421B" w:rsidRDefault="003A421B">
      <w:pPr>
        <w:pStyle w:val="ConsPlusNonformat"/>
        <w:jc w:val="both"/>
      </w:pPr>
      <w:r>
        <w:t>фондов объекта (территории)</w:t>
      </w:r>
    </w:p>
    <w:p w:rsidR="003A421B" w:rsidRDefault="003A421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(суммарная стоимость всех материальных активов (основных средств),</w:t>
      </w:r>
    </w:p>
    <w:p w:rsidR="003A421B" w:rsidRDefault="003A421B">
      <w:pPr>
        <w:pStyle w:val="ConsPlusNonformat"/>
        <w:jc w:val="both"/>
      </w:pPr>
      <w:r>
        <w:t xml:space="preserve">   тыс. рублей, среднее значение морального и физического износа зданий</w:t>
      </w:r>
    </w:p>
    <w:p w:rsidR="003A421B" w:rsidRDefault="003A421B">
      <w:pPr>
        <w:pStyle w:val="ConsPlusNonformat"/>
        <w:jc w:val="both"/>
      </w:pPr>
      <w:r>
        <w:t xml:space="preserve">                         и сооружений, процентов)</w:t>
      </w:r>
    </w:p>
    <w:p w:rsidR="003A421B" w:rsidRDefault="003A421B">
      <w:pPr>
        <w:pStyle w:val="ConsPlusNonformat"/>
        <w:jc w:val="both"/>
      </w:pPr>
      <w:r>
        <w:t xml:space="preserve">    6.  Наличие  подразделения по защите государственной тайны и соблюдение</w:t>
      </w:r>
    </w:p>
    <w:p w:rsidR="003A421B" w:rsidRDefault="003A421B">
      <w:pPr>
        <w:pStyle w:val="ConsPlusNonformat"/>
        <w:jc w:val="both"/>
      </w:pPr>
      <w:r>
        <w:t>требований режима секретности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(вид подразделения, выделенные режимные зоны, меры по ограничению</w:t>
      </w:r>
    </w:p>
    <w:p w:rsidR="003A421B" w:rsidRDefault="003A421B">
      <w:pPr>
        <w:pStyle w:val="ConsPlusNonformat"/>
        <w:jc w:val="both"/>
      </w:pPr>
      <w:r>
        <w:t xml:space="preserve">                             доступа и защите)</w:t>
      </w:r>
    </w:p>
    <w:p w:rsidR="003A421B" w:rsidRDefault="003A421B">
      <w:pPr>
        <w:pStyle w:val="ConsPlusNonformat"/>
        <w:jc w:val="both"/>
      </w:pPr>
      <w:r>
        <w:t xml:space="preserve">    7. Наличие вокруг объекта (территории) жилых, административных зданий и</w:t>
      </w:r>
    </w:p>
    <w:p w:rsidR="003A421B" w:rsidRDefault="003A421B">
      <w:pPr>
        <w:pStyle w:val="ConsPlusNonformat"/>
        <w:jc w:val="both"/>
      </w:pPr>
      <w:r>
        <w:t>иных  объектов массового скопления людей, их характеристика и размещение по</w:t>
      </w:r>
    </w:p>
    <w:p w:rsidR="003A421B" w:rsidRDefault="003A421B">
      <w:pPr>
        <w:pStyle w:val="ConsPlusNonformat"/>
        <w:jc w:val="both"/>
      </w:pPr>
      <w:r>
        <w:t>отношению к объекту (территории)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2154"/>
        <w:gridCol w:w="2098"/>
        <w:gridCol w:w="2098"/>
      </w:tblGrid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3A421B" w:rsidRDefault="003A421B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154" w:type="dxa"/>
          </w:tcPr>
          <w:p w:rsidR="003A421B" w:rsidRDefault="003A421B">
            <w:pPr>
              <w:pStyle w:val="ConsPlusNormal"/>
              <w:jc w:val="center"/>
            </w:pPr>
            <w:r>
              <w:t>Характеристика, численность людей</w:t>
            </w:r>
          </w:p>
        </w:tc>
        <w:tc>
          <w:tcPr>
            <w:tcW w:w="2098" w:type="dxa"/>
          </w:tcPr>
          <w:p w:rsidR="003A421B" w:rsidRDefault="003A421B">
            <w:pPr>
              <w:pStyle w:val="ConsPlusNormal"/>
              <w:jc w:val="center"/>
            </w:pPr>
            <w:r>
              <w:t>Сторона расположения</w:t>
            </w:r>
          </w:p>
        </w:tc>
        <w:tc>
          <w:tcPr>
            <w:tcW w:w="2098" w:type="dxa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Расстояние до объекта (территории), метров</w:t>
            </w:r>
          </w:p>
        </w:tc>
      </w:tr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209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154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09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098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8.   Размещение   объекта  (территории)  по  отношению  к  транспортным</w:t>
      </w:r>
    </w:p>
    <w:p w:rsidR="003A421B" w:rsidRDefault="003A421B">
      <w:pPr>
        <w:pStyle w:val="ConsPlusNonformat"/>
        <w:jc w:val="both"/>
      </w:pPr>
      <w:r>
        <w:t>коммуникациям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2608"/>
        <w:gridCol w:w="2665"/>
      </w:tblGrid>
      <w:tr w:rsidR="003A421B">
        <w:tc>
          <w:tcPr>
            <w:tcW w:w="567" w:type="dxa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31" w:type="dxa"/>
          </w:tcPr>
          <w:p w:rsidR="003A421B" w:rsidRDefault="003A421B">
            <w:pPr>
              <w:pStyle w:val="ConsPlusNormal"/>
              <w:jc w:val="center"/>
            </w:pPr>
            <w:r>
              <w:t>Вид транспорта и транспортных коммуникаций</w:t>
            </w:r>
          </w:p>
        </w:tc>
        <w:tc>
          <w:tcPr>
            <w:tcW w:w="2608" w:type="dxa"/>
          </w:tcPr>
          <w:p w:rsidR="003A421B" w:rsidRDefault="003A421B">
            <w:pPr>
              <w:pStyle w:val="ConsPlusNormal"/>
              <w:jc w:val="center"/>
            </w:pPr>
            <w:r>
              <w:t>Наименование объекта транспортной коммуникации</w:t>
            </w:r>
          </w:p>
        </w:tc>
        <w:tc>
          <w:tcPr>
            <w:tcW w:w="2665" w:type="dxa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Расстояние до транспортных коммуникаций, метров</w:t>
            </w:r>
          </w:p>
        </w:tc>
      </w:tr>
      <w:tr w:rsidR="003A421B">
        <w:tc>
          <w:tcPr>
            <w:tcW w:w="567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3231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60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665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9.  Сведения об опасных веществах и материалах, используемых на объекте</w:t>
      </w:r>
    </w:p>
    <w:p w:rsidR="003A421B" w:rsidRDefault="003A421B">
      <w:pPr>
        <w:pStyle w:val="ConsPlusNonformat"/>
        <w:jc w:val="both"/>
      </w:pPr>
      <w:r>
        <w:t>(территории)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2098"/>
        <w:gridCol w:w="3175"/>
        <w:gridCol w:w="1587"/>
      </w:tblGrid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87" w:type="dxa"/>
          </w:tcPr>
          <w:p w:rsidR="003A421B" w:rsidRDefault="003A421B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2098" w:type="dxa"/>
          </w:tcPr>
          <w:p w:rsidR="003A421B" w:rsidRDefault="003A421B">
            <w:pPr>
              <w:pStyle w:val="ConsPlusNormal"/>
              <w:jc w:val="center"/>
            </w:pPr>
            <w:r>
              <w:t>Количество, килограмм</w:t>
            </w:r>
          </w:p>
        </w:tc>
        <w:tc>
          <w:tcPr>
            <w:tcW w:w="3175" w:type="dxa"/>
          </w:tcPr>
          <w:p w:rsidR="003A421B" w:rsidRDefault="003A421B">
            <w:pPr>
              <w:pStyle w:val="ConsPlusNormal"/>
              <w:jc w:val="center"/>
            </w:pPr>
            <w:r>
              <w:t>Наименование элемента объекта (территории)</w:t>
            </w:r>
          </w:p>
        </w:tc>
        <w:tc>
          <w:tcPr>
            <w:tcW w:w="1587" w:type="dxa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Класс опасности</w:t>
            </w:r>
          </w:p>
        </w:tc>
      </w:tr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1587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09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3175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587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10.  Сведения  о  потенциально  опасных  участках  и  (или) критических</w:t>
      </w:r>
    </w:p>
    <w:p w:rsidR="003A421B" w:rsidRDefault="003A421B">
      <w:pPr>
        <w:pStyle w:val="ConsPlusNonformat"/>
        <w:jc w:val="both"/>
      </w:pPr>
      <w:r>
        <w:t>элементах объекта (территории)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098"/>
        <w:gridCol w:w="1757"/>
        <w:gridCol w:w="2835"/>
        <w:gridCol w:w="1757"/>
      </w:tblGrid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3A421B" w:rsidRDefault="003A421B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</w:tcPr>
          <w:p w:rsidR="003A421B" w:rsidRDefault="003A421B">
            <w:pPr>
              <w:pStyle w:val="ConsPlusNormal"/>
              <w:jc w:val="center"/>
            </w:pPr>
            <w:r>
              <w:t>Численность работников, человек</w:t>
            </w:r>
          </w:p>
        </w:tc>
        <w:tc>
          <w:tcPr>
            <w:tcW w:w="2835" w:type="dxa"/>
          </w:tcPr>
          <w:p w:rsidR="003A421B" w:rsidRDefault="003A421B">
            <w:pPr>
              <w:pStyle w:val="ConsPlusNormal"/>
              <w:jc w:val="center"/>
            </w:pPr>
            <w:r>
              <w:t>Привлекательность для совершения террористического акта</w:t>
            </w:r>
          </w:p>
        </w:tc>
        <w:tc>
          <w:tcPr>
            <w:tcW w:w="1757" w:type="dxa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Характер возможных последствий</w:t>
            </w:r>
          </w:p>
        </w:tc>
      </w:tr>
      <w:tr w:rsidR="003A421B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Потенциально опасные участки объекта (территории)</w:t>
            </w:r>
          </w:p>
        </w:tc>
      </w:tr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209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757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835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  <w:tr w:rsidR="003A421B"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Критические элементы объекта (территории)</w:t>
            </w:r>
          </w:p>
        </w:tc>
      </w:tr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209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757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835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757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     II. Оценка социально-экономических последствий совершения</w:t>
      </w:r>
    </w:p>
    <w:p w:rsidR="003A421B" w:rsidRDefault="003A421B">
      <w:pPr>
        <w:pStyle w:val="ConsPlusNonformat"/>
        <w:jc w:val="both"/>
      </w:pPr>
      <w:r>
        <w:t xml:space="preserve">               террористических актов на территории объекта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lastRenderedPageBreak/>
        <w:t xml:space="preserve">    1. Людские потери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474"/>
        <w:gridCol w:w="1134"/>
        <w:gridCol w:w="1134"/>
        <w:gridCol w:w="1191"/>
        <w:gridCol w:w="1984"/>
        <w:gridCol w:w="1701"/>
      </w:tblGrid>
      <w:tr w:rsidR="003A421B">
        <w:tc>
          <w:tcPr>
            <w:tcW w:w="454" w:type="dxa"/>
            <w:vMerge w:val="restart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74" w:type="dxa"/>
            <w:vMerge w:val="restart"/>
          </w:tcPr>
          <w:p w:rsidR="003A421B" w:rsidRDefault="003A421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3459" w:type="dxa"/>
            <w:gridSpan w:val="3"/>
          </w:tcPr>
          <w:p w:rsidR="003A421B" w:rsidRDefault="003A421B">
            <w:pPr>
              <w:pStyle w:val="ConsPlusNormal"/>
              <w:jc w:val="center"/>
            </w:pPr>
            <w:r>
              <w:t>Количество человек, которые могут пострадать в результате террористического акта</w:t>
            </w:r>
          </w:p>
        </w:tc>
        <w:tc>
          <w:tcPr>
            <w:tcW w:w="1984" w:type="dxa"/>
            <w:vMerge w:val="restart"/>
          </w:tcPr>
          <w:p w:rsidR="003A421B" w:rsidRDefault="003A421B">
            <w:pPr>
              <w:pStyle w:val="ConsPlusNormal"/>
              <w:jc w:val="center"/>
            </w:pPr>
            <w:r>
              <w:t>Численность человек, условия жизнедеятельности которых будут нарушены</w:t>
            </w:r>
          </w:p>
        </w:tc>
        <w:tc>
          <w:tcPr>
            <w:tcW w:w="1701" w:type="dxa"/>
            <w:vMerge w:val="restart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3A421B">
        <w:tc>
          <w:tcPr>
            <w:tcW w:w="454" w:type="dxa"/>
            <w:vMerge/>
            <w:tcBorders>
              <w:left w:val="nil"/>
            </w:tcBorders>
          </w:tcPr>
          <w:p w:rsidR="003A421B" w:rsidRDefault="003A421B"/>
        </w:tc>
        <w:tc>
          <w:tcPr>
            <w:tcW w:w="1474" w:type="dxa"/>
            <w:vMerge/>
          </w:tcPr>
          <w:p w:rsidR="003A421B" w:rsidRDefault="003A421B"/>
        </w:tc>
        <w:tc>
          <w:tcPr>
            <w:tcW w:w="1134" w:type="dxa"/>
          </w:tcPr>
          <w:p w:rsidR="003A421B" w:rsidRDefault="003A421B">
            <w:pPr>
              <w:pStyle w:val="ConsPlusNormal"/>
              <w:jc w:val="center"/>
            </w:pPr>
            <w:r>
              <w:t>работники</w:t>
            </w:r>
          </w:p>
        </w:tc>
        <w:tc>
          <w:tcPr>
            <w:tcW w:w="1134" w:type="dxa"/>
          </w:tcPr>
          <w:p w:rsidR="003A421B" w:rsidRDefault="003A421B">
            <w:pPr>
              <w:pStyle w:val="ConsPlusNormal"/>
              <w:jc w:val="center"/>
            </w:pPr>
            <w:r>
              <w:t>персонал охраны</w:t>
            </w:r>
          </w:p>
        </w:tc>
        <w:tc>
          <w:tcPr>
            <w:tcW w:w="1191" w:type="dxa"/>
          </w:tcPr>
          <w:p w:rsidR="003A421B" w:rsidRDefault="003A421B">
            <w:pPr>
              <w:pStyle w:val="ConsPlusNormal"/>
              <w:jc w:val="center"/>
            </w:pPr>
            <w:r>
              <w:t>жители</w:t>
            </w:r>
          </w:p>
        </w:tc>
        <w:tc>
          <w:tcPr>
            <w:tcW w:w="1984" w:type="dxa"/>
            <w:vMerge/>
          </w:tcPr>
          <w:p w:rsidR="003A421B" w:rsidRDefault="003A421B"/>
        </w:tc>
        <w:tc>
          <w:tcPr>
            <w:tcW w:w="1701" w:type="dxa"/>
            <w:vMerge/>
            <w:tcBorders>
              <w:right w:val="nil"/>
            </w:tcBorders>
          </w:tcPr>
          <w:p w:rsidR="003A421B" w:rsidRDefault="003A421B"/>
        </w:tc>
      </w:tr>
      <w:tr w:rsidR="003A421B">
        <w:tc>
          <w:tcPr>
            <w:tcW w:w="454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1474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268" w:type="dxa"/>
            <w:gridSpan w:val="2"/>
          </w:tcPr>
          <w:p w:rsidR="003A421B" w:rsidRDefault="003A421B">
            <w:pPr>
              <w:pStyle w:val="ConsPlusNormal"/>
            </w:pPr>
          </w:p>
        </w:tc>
        <w:tc>
          <w:tcPr>
            <w:tcW w:w="1191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984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701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2. Экономический ущерб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28"/>
        <w:gridCol w:w="1757"/>
        <w:gridCol w:w="1531"/>
        <w:gridCol w:w="1361"/>
        <w:gridCol w:w="1928"/>
      </w:tblGrid>
      <w:tr w:rsidR="003A421B">
        <w:tc>
          <w:tcPr>
            <w:tcW w:w="567" w:type="dxa"/>
            <w:vMerge w:val="restart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vMerge w:val="restart"/>
          </w:tcPr>
          <w:p w:rsidR="003A421B" w:rsidRDefault="003A421B">
            <w:pPr>
              <w:pStyle w:val="ConsPlusNormal"/>
              <w:jc w:val="center"/>
            </w:pPr>
            <w:r>
              <w:t>Наименование критического элемента</w:t>
            </w:r>
          </w:p>
        </w:tc>
        <w:tc>
          <w:tcPr>
            <w:tcW w:w="4649" w:type="dxa"/>
            <w:gridSpan w:val="3"/>
          </w:tcPr>
          <w:p w:rsidR="003A421B" w:rsidRDefault="003A421B">
            <w:pPr>
              <w:pStyle w:val="ConsPlusNormal"/>
              <w:jc w:val="center"/>
            </w:pPr>
            <w:r>
              <w:t>Экономический ущерб, тыс. рублей</w:t>
            </w:r>
          </w:p>
        </w:tc>
        <w:tc>
          <w:tcPr>
            <w:tcW w:w="1928" w:type="dxa"/>
            <w:vMerge w:val="restart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Масштаб последствий террористического акта</w:t>
            </w:r>
          </w:p>
        </w:tc>
      </w:tr>
      <w:tr w:rsidR="003A421B">
        <w:tc>
          <w:tcPr>
            <w:tcW w:w="567" w:type="dxa"/>
            <w:vMerge/>
            <w:tcBorders>
              <w:left w:val="nil"/>
            </w:tcBorders>
          </w:tcPr>
          <w:p w:rsidR="003A421B" w:rsidRDefault="003A421B"/>
        </w:tc>
        <w:tc>
          <w:tcPr>
            <w:tcW w:w="1928" w:type="dxa"/>
            <w:vMerge/>
          </w:tcPr>
          <w:p w:rsidR="003A421B" w:rsidRDefault="003A421B"/>
        </w:tc>
        <w:tc>
          <w:tcPr>
            <w:tcW w:w="1757" w:type="dxa"/>
          </w:tcPr>
          <w:p w:rsidR="003A421B" w:rsidRDefault="003A421B">
            <w:pPr>
              <w:pStyle w:val="ConsPlusNormal"/>
              <w:jc w:val="center"/>
            </w:pPr>
            <w:r>
              <w:t>собственный</w:t>
            </w:r>
          </w:p>
        </w:tc>
        <w:tc>
          <w:tcPr>
            <w:tcW w:w="1531" w:type="dxa"/>
          </w:tcPr>
          <w:p w:rsidR="003A421B" w:rsidRDefault="003A421B">
            <w:pPr>
              <w:pStyle w:val="ConsPlusNormal"/>
              <w:jc w:val="center"/>
            </w:pPr>
            <w:r>
              <w:t>сторонний</w:t>
            </w:r>
          </w:p>
        </w:tc>
        <w:tc>
          <w:tcPr>
            <w:tcW w:w="1361" w:type="dxa"/>
          </w:tcPr>
          <w:p w:rsidR="003A421B" w:rsidRDefault="003A421B">
            <w:pPr>
              <w:pStyle w:val="ConsPlusNormal"/>
              <w:jc w:val="center"/>
            </w:pPr>
            <w:r>
              <w:t>общий</w:t>
            </w:r>
          </w:p>
        </w:tc>
        <w:tc>
          <w:tcPr>
            <w:tcW w:w="1928" w:type="dxa"/>
            <w:vMerge/>
            <w:tcBorders>
              <w:right w:val="nil"/>
            </w:tcBorders>
          </w:tcPr>
          <w:p w:rsidR="003A421B" w:rsidRDefault="003A421B"/>
        </w:tc>
      </w:tr>
      <w:tr w:rsidR="003A421B">
        <w:tc>
          <w:tcPr>
            <w:tcW w:w="567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192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757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531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361" w:type="dxa"/>
          </w:tcPr>
          <w:p w:rsidR="003A421B" w:rsidRDefault="003A421B">
            <w:pPr>
              <w:pStyle w:val="ConsPlusNormal"/>
            </w:pPr>
          </w:p>
        </w:tc>
        <w:tc>
          <w:tcPr>
            <w:tcW w:w="1928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3. Нарушения инфраструктуры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III. Силы и средства, привлекаемые для обеспечения</w:t>
      </w:r>
    </w:p>
    <w:p w:rsidR="003A421B" w:rsidRDefault="003A421B">
      <w:pPr>
        <w:pStyle w:val="ConsPlusNonformat"/>
        <w:jc w:val="both"/>
      </w:pPr>
      <w:r>
        <w:t xml:space="preserve">          антитеррористической защищенности объекта (территории)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1. Основание организации охраны объекта 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(реквизиты правового акта об организации охраны объекта (территории),</w:t>
      </w:r>
    </w:p>
    <w:p w:rsidR="003A421B" w:rsidRDefault="003A421B">
      <w:pPr>
        <w:pStyle w:val="ConsPlusNonformat"/>
        <w:jc w:val="both"/>
      </w:pPr>
      <w:r>
        <w:t xml:space="preserve">                ф.и.о. и должность лица, его подписавшего)</w:t>
      </w:r>
    </w:p>
    <w:p w:rsidR="003A421B" w:rsidRDefault="003A421B">
      <w:pPr>
        <w:pStyle w:val="ConsPlusNonformat"/>
        <w:jc w:val="both"/>
      </w:pPr>
      <w:r>
        <w:t xml:space="preserve">    2. Структура подразделения охраны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(положение о подразделении охраны, вид и принадлежность</w:t>
      </w:r>
    </w:p>
    <w:p w:rsidR="003A421B" w:rsidRDefault="003A421B">
      <w:pPr>
        <w:pStyle w:val="ConsPlusNonformat"/>
        <w:jc w:val="both"/>
      </w:pPr>
      <w:r>
        <w:t xml:space="preserve">                           подразделения охраны)</w:t>
      </w:r>
    </w:p>
    <w:p w:rsidR="003A421B" w:rsidRDefault="003A421B">
      <w:pPr>
        <w:pStyle w:val="ConsPlusNonformat"/>
        <w:jc w:val="both"/>
      </w:pPr>
      <w:r>
        <w:t xml:space="preserve">    3. Штат подразделения охраны (по штатному расписанию)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855"/>
        <w:gridCol w:w="2268"/>
        <w:gridCol w:w="2324"/>
      </w:tblGrid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</w:tcPr>
          <w:p w:rsidR="003A421B" w:rsidRDefault="003A421B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2268" w:type="dxa"/>
          </w:tcPr>
          <w:p w:rsidR="003A421B" w:rsidRDefault="003A421B">
            <w:pPr>
              <w:pStyle w:val="ConsPlusNormal"/>
              <w:jc w:val="center"/>
            </w:pPr>
            <w:r>
              <w:t>Штатная численность</w:t>
            </w:r>
          </w:p>
        </w:tc>
        <w:tc>
          <w:tcPr>
            <w:tcW w:w="2324" w:type="dxa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Фактическая численность</w:t>
            </w:r>
          </w:p>
        </w:tc>
      </w:tr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3855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26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  <w:tr w:rsidR="003A421B">
        <w:tc>
          <w:tcPr>
            <w:tcW w:w="4479" w:type="dxa"/>
            <w:gridSpan w:val="2"/>
            <w:tcBorders>
              <w:left w:val="nil"/>
            </w:tcBorders>
          </w:tcPr>
          <w:p w:rsidR="003A421B" w:rsidRDefault="003A421B">
            <w:pPr>
              <w:pStyle w:val="ConsPlusNormal"/>
            </w:pPr>
            <w:r>
              <w:t>Всего</w:t>
            </w:r>
          </w:p>
        </w:tc>
        <w:tc>
          <w:tcPr>
            <w:tcW w:w="226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324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4. Организационно-распорядительные документы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(план и схема охраны, инструкции по организации и несению дежурной</w:t>
      </w:r>
    </w:p>
    <w:p w:rsidR="003A421B" w:rsidRDefault="003A421B">
      <w:pPr>
        <w:pStyle w:val="ConsPlusNonformat"/>
        <w:jc w:val="both"/>
      </w:pPr>
      <w:r>
        <w:t xml:space="preserve">   службы, должностные инструкции, план проверки технического состояния</w:t>
      </w:r>
    </w:p>
    <w:p w:rsidR="003A421B" w:rsidRDefault="003A421B">
      <w:pPr>
        <w:pStyle w:val="ConsPlusNonformat"/>
        <w:jc w:val="both"/>
      </w:pPr>
      <w:r>
        <w:t xml:space="preserve">      и работоспособности инженерно-технических средств охраны и др.)</w:t>
      </w:r>
    </w:p>
    <w:p w:rsidR="003A421B" w:rsidRDefault="003A421B">
      <w:pPr>
        <w:pStyle w:val="ConsPlusNonformat"/>
        <w:jc w:val="both"/>
      </w:pPr>
      <w:r>
        <w:t xml:space="preserve">    5. Организация пропускного и внутриобъектового режимов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(инструкции, регламентирующие пропускной и внутриобъектовый режимы, дата</w:t>
      </w:r>
    </w:p>
    <w:p w:rsidR="003A421B" w:rsidRDefault="003A421B">
      <w:pPr>
        <w:pStyle w:val="ConsPlusNonformat"/>
        <w:jc w:val="both"/>
      </w:pPr>
      <w:r>
        <w:t xml:space="preserve"> введения, порядок хранения постоянных, разовых, временных и материальных</w:t>
      </w:r>
    </w:p>
    <w:p w:rsidR="003A421B" w:rsidRDefault="003A421B">
      <w:pPr>
        <w:pStyle w:val="ConsPlusNonformat"/>
        <w:jc w:val="both"/>
      </w:pPr>
      <w:r>
        <w:t xml:space="preserve">   пропусков, образцов подписей должностных лиц, наличие помещения бюро</w:t>
      </w:r>
    </w:p>
    <w:p w:rsidR="003A421B" w:rsidRDefault="003A421B">
      <w:pPr>
        <w:pStyle w:val="ConsPlusNonformat"/>
        <w:jc w:val="both"/>
      </w:pPr>
      <w:r>
        <w:t xml:space="preserve">     пропусков, помещения для хранения личных вещей, комнат досмотра)</w:t>
      </w:r>
    </w:p>
    <w:p w:rsidR="003A421B" w:rsidRDefault="003A421B">
      <w:pPr>
        <w:pStyle w:val="ConsPlusNonformat"/>
        <w:jc w:val="both"/>
      </w:pPr>
      <w:r>
        <w:t xml:space="preserve">    6. Количество контрольно-пропускных пунктов __________________________,</w:t>
      </w:r>
    </w:p>
    <w:p w:rsidR="003A421B" w:rsidRDefault="003A421B">
      <w:pPr>
        <w:pStyle w:val="ConsPlusNonformat"/>
        <w:jc w:val="both"/>
      </w:pPr>
      <w:r>
        <w:t xml:space="preserve">                                                         (всего)</w:t>
      </w:r>
    </w:p>
    <w:p w:rsidR="003A421B" w:rsidRDefault="003A421B">
      <w:pPr>
        <w:pStyle w:val="ConsPlusNonformat"/>
        <w:jc w:val="both"/>
      </w:pPr>
      <w:r>
        <w:t>из них проходных ______, автотранспортных _______, совмещенных ____________</w:t>
      </w:r>
    </w:p>
    <w:p w:rsidR="003A421B" w:rsidRDefault="003A421B">
      <w:pPr>
        <w:pStyle w:val="ConsPlusNonformat"/>
        <w:jc w:val="both"/>
      </w:pPr>
      <w:r>
        <w:lastRenderedPageBreak/>
        <w:t xml:space="preserve">    7.  Состав  суточного  наряда  охраны (отдельно по его принадлежности и</w:t>
      </w:r>
    </w:p>
    <w:p w:rsidR="003A421B" w:rsidRDefault="003A421B">
      <w:pPr>
        <w:pStyle w:val="ConsPlusNonformat"/>
        <w:jc w:val="both"/>
      </w:pPr>
      <w:r>
        <w:t>виду)</w:t>
      </w:r>
    </w:p>
    <w:p w:rsidR="003A421B" w:rsidRDefault="003A421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2268"/>
        <w:gridCol w:w="2268"/>
      </w:tblGrid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2" w:type="dxa"/>
          </w:tcPr>
          <w:p w:rsidR="003A421B" w:rsidRDefault="003A421B">
            <w:pPr>
              <w:pStyle w:val="ConsPlusNormal"/>
              <w:jc w:val="center"/>
            </w:pPr>
            <w:r>
              <w:t>Вид наряда</w:t>
            </w:r>
          </w:p>
        </w:tc>
        <w:tc>
          <w:tcPr>
            <w:tcW w:w="2268" w:type="dxa"/>
          </w:tcPr>
          <w:p w:rsidR="003A421B" w:rsidRDefault="003A421B">
            <w:pPr>
              <w:pStyle w:val="ConsPlusNormal"/>
              <w:jc w:val="center"/>
            </w:pPr>
            <w:r>
              <w:t>Количество постов</w:t>
            </w:r>
          </w:p>
        </w:tc>
        <w:tc>
          <w:tcPr>
            <w:tcW w:w="2268" w:type="dxa"/>
            <w:tcBorders>
              <w:righ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Численность человек</w:t>
            </w:r>
          </w:p>
        </w:tc>
      </w:tr>
      <w:tr w:rsidR="003A421B">
        <w:tc>
          <w:tcPr>
            <w:tcW w:w="624" w:type="dxa"/>
            <w:tcBorders>
              <w:left w:val="nil"/>
            </w:tcBorders>
          </w:tcPr>
          <w:p w:rsidR="003A421B" w:rsidRDefault="003A421B">
            <w:pPr>
              <w:pStyle w:val="ConsPlusNormal"/>
            </w:pPr>
          </w:p>
        </w:tc>
        <w:tc>
          <w:tcPr>
            <w:tcW w:w="3912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26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  <w:tr w:rsidR="003A421B">
        <w:tc>
          <w:tcPr>
            <w:tcW w:w="4536" w:type="dxa"/>
            <w:gridSpan w:val="2"/>
            <w:tcBorders>
              <w:left w:val="nil"/>
            </w:tcBorders>
          </w:tcPr>
          <w:p w:rsidR="003A421B" w:rsidRDefault="003A421B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68" w:type="dxa"/>
          </w:tcPr>
          <w:p w:rsidR="003A421B" w:rsidRDefault="003A421B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3A421B" w:rsidRDefault="003A421B">
            <w:pPr>
              <w:pStyle w:val="ConsPlusNormal"/>
            </w:pPr>
          </w:p>
        </w:tc>
      </w:tr>
    </w:tbl>
    <w:p w:rsidR="003A421B" w:rsidRDefault="003A421B">
      <w:pPr>
        <w:pStyle w:val="ConsPlusNormal"/>
        <w:jc w:val="both"/>
      </w:pPr>
    </w:p>
    <w:p w:rsidR="003A421B" w:rsidRDefault="003A421B">
      <w:pPr>
        <w:pStyle w:val="ConsPlusNonformat"/>
        <w:jc w:val="both"/>
      </w:pPr>
      <w:r>
        <w:t xml:space="preserve">    8. Обеспеченность подразделения охраны:</w:t>
      </w:r>
    </w:p>
    <w:p w:rsidR="003A421B" w:rsidRDefault="003A421B">
      <w:pPr>
        <w:pStyle w:val="ConsPlusNonformat"/>
        <w:jc w:val="both"/>
      </w:pPr>
      <w:r>
        <w:t xml:space="preserve">    а) оружие и боеприпасы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(наименование и количество единиц огнестрельного оружия и патронов к нему</w:t>
      </w:r>
    </w:p>
    <w:p w:rsidR="003A421B" w:rsidRDefault="003A421B">
      <w:pPr>
        <w:pStyle w:val="ConsPlusNonformat"/>
        <w:jc w:val="both"/>
      </w:pPr>
      <w:r>
        <w:t xml:space="preserve">                 (отдельно по каждому виду, типу, модели)</w:t>
      </w:r>
    </w:p>
    <w:p w:rsidR="003A421B" w:rsidRDefault="003A421B">
      <w:pPr>
        <w:pStyle w:val="ConsPlusNonformat"/>
        <w:jc w:val="both"/>
      </w:pPr>
      <w:r>
        <w:t xml:space="preserve">    б) специальные средства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(наименование и количество единиц специальных средств (отдельно</w:t>
      </w:r>
    </w:p>
    <w:p w:rsidR="003A421B" w:rsidRDefault="003A421B">
      <w:pPr>
        <w:pStyle w:val="ConsPlusNonformat"/>
        <w:jc w:val="both"/>
      </w:pPr>
      <w:r>
        <w:t xml:space="preserve">                      по каждому виду, типу, модели)</w:t>
      </w:r>
    </w:p>
    <w:p w:rsidR="003A421B" w:rsidRDefault="003A421B">
      <w:pPr>
        <w:pStyle w:val="ConsPlusNonformat"/>
        <w:jc w:val="both"/>
      </w:pPr>
      <w:r>
        <w:t xml:space="preserve">    в) служебный транспорт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(марка, год выпуска, назначение (отдельно по каждой единице)</w:t>
      </w:r>
    </w:p>
    <w:p w:rsidR="003A421B" w:rsidRDefault="003A421B">
      <w:pPr>
        <w:pStyle w:val="ConsPlusNonformat"/>
        <w:jc w:val="both"/>
      </w:pPr>
      <w:r>
        <w:t xml:space="preserve">    9. Обеспечение сохранности оружия, боеприпасов и специальных средств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(характеристика помещения для хранения оружия, боеприпасов</w:t>
      </w:r>
    </w:p>
    <w:p w:rsidR="003A421B" w:rsidRDefault="003A421B">
      <w:pPr>
        <w:pStyle w:val="ConsPlusNonformat"/>
        <w:jc w:val="both"/>
      </w:pPr>
      <w:r>
        <w:t xml:space="preserve">                          и специальных средств)</w:t>
      </w:r>
    </w:p>
    <w:p w:rsidR="003A421B" w:rsidRDefault="003A421B">
      <w:pPr>
        <w:pStyle w:val="ConsPlusNonformat"/>
        <w:jc w:val="both"/>
      </w:pPr>
      <w:r>
        <w:t xml:space="preserve">    10.  Подготовка  органов  управления и работников объекта (территории),</w:t>
      </w:r>
    </w:p>
    <w:p w:rsidR="003A421B" w:rsidRDefault="003A421B">
      <w:pPr>
        <w:pStyle w:val="ConsPlusNonformat"/>
        <w:jc w:val="both"/>
      </w:pPr>
      <w:r>
        <w:t>участвующих   в   обеспечении   антитеррористической  защищенности  объекта</w:t>
      </w:r>
    </w:p>
    <w:p w:rsidR="003A421B" w:rsidRDefault="003A421B">
      <w:pPr>
        <w:pStyle w:val="ConsPlusNonformat"/>
        <w:jc w:val="both"/>
      </w:pPr>
      <w:r>
        <w:t>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(программа подготовки и переподготовки сотрудников подразделения охраны</w:t>
      </w:r>
    </w:p>
    <w:p w:rsidR="003A421B" w:rsidRDefault="003A421B">
      <w:pPr>
        <w:pStyle w:val="ConsPlusNonformat"/>
        <w:jc w:val="both"/>
      </w:pPr>
      <w:r>
        <w:t xml:space="preserve">    и органов управления организации, кем утверждена, дата утверждения,</w:t>
      </w:r>
    </w:p>
    <w:p w:rsidR="003A421B" w:rsidRDefault="003A421B">
      <w:pPr>
        <w:pStyle w:val="ConsPlusNonformat"/>
        <w:jc w:val="both"/>
      </w:pPr>
      <w:r>
        <w:t xml:space="preserve">    порядок ее реализации, сведения о проводимых учениях, тренировках,</w:t>
      </w:r>
    </w:p>
    <w:p w:rsidR="003A421B" w:rsidRDefault="003A421B">
      <w:pPr>
        <w:pStyle w:val="ConsPlusNonformat"/>
        <w:jc w:val="both"/>
      </w:pPr>
      <w:r>
        <w:t xml:space="preserve">                         проверках несения службы)</w:t>
      </w:r>
    </w:p>
    <w:p w:rsidR="003A421B" w:rsidRDefault="003A421B">
      <w:pPr>
        <w:pStyle w:val="ConsPlusNonformat"/>
        <w:jc w:val="both"/>
      </w:pPr>
      <w:r>
        <w:t xml:space="preserve">    11.  Совместные  (с  органами  внутренних  дел и другими организациями)</w:t>
      </w:r>
    </w:p>
    <w:p w:rsidR="003A421B" w:rsidRDefault="003A421B">
      <w:pPr>
        <w:pStyle w:val="ConsPlusNonformat"/>
        <w:jc w:val="both"/>
      </w:pPr>
      <w:r>
        <w:t>планы  действия  работников  и  органов  управления  объекта (территории) в</w:t>
      </w:r>
    </w:p>
    <w:p w:rsidR="003A421B" w:rsidRDefault="003A421B">
      <w:pPr>
        <w:pStyle w:val="ConsPlusNonformat"/>
        <w:jc w:val="both"/>
      </w:pPr>
      <w:r>
        <w:t>случае  угрозы  совершения  или  совершения  террористического  акта и иных</w:t>
      </w:r>
    </w:p>
    <w:p w:rsidR="003A421B" w:rsidRDefault="003A421B">
      <w:pPr>
        <w:pStyle w:val="ConsPlusNonformat"/>
        <w:jc w:val="both"/>
      </w:pPr>
      <w:r>
        <w:t>чрезвычайных  ситуаций,  периодичность  проведения  совместных тренировок и</w:t>
      </w:r>
    </w:p>
    <w:p w:rsidR="003A421B" w:rsidRDefault="003A421B">
      <w:pPr>
        <w:pStyle w:val="ConsPlusNonformat"/>
        <w:jc w:val="both"/>
      </w:pPr>
      <w:r>
        <w:t>учений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(наименование и реквизиты документов, количество проведенных</w:t>
      </w:r>
    </w:p>
    <w:p w:rsidR="003A421B" w:rsidRDefault="003A421B">
      <w:pPr>
        <w:pStyle w:val="ConsPlusNonformat"/>
        <w:jc w:val="both"/>
      </w:pPr>
      <w:r>
        <w:t xml:space="preserve">                           тренировок и учений)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IV. Инженерно-техническое обеспечение охраны объекта (территории)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1. Общая протяженность периметра, подлежащего ограждению, _____________</w:t>
      </w:r>
    </w:p>
    <w:p w:rsidR="003A421B" w:rsidRDefault="003A421B">
      <w:pPr>
        <w:pStyle w:val="ConsPlusNonformat"/>
        <w:jc w:val="both"/>
      </w:pPr>
      <w:r>
        <w:t>пог. метров</w:t>
      </w:r>
    </w:p>
    <w:p w:rsidR="003A421B" w:rsidRDefault="003A421B">
      <w:pPr>
        <w:pStyle w:val="ConsPlusNonformat"/>
        <w:jc w:val="both"/>
      </w:pPr>
      <w:r>
        <w:t xml:space="preserve">    2. Содержание ограждения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(характеристика ограждения (капитальные, деревянные, из колючей</w:t>
      </w:r>
    </w:p>
    <w:p w:rsidR="003A421B" w:rsidRDefault="003A421B">
      <w:pPr>
        <w:pStyle w:val="ConsPlusNonformat"/>
        <w:jc w:val="both"/>
      </w:pPr>
      <w:r>
        <w:t xml:space="preserve">  проволоки, сетчатые и др.), протяженность каждого участка, пог. метров,</w:t>
      </w:r>
    </w:p>
    <w:p w:rsidR="003A421B" w:rsidRDefault="003A421B">
      <w:pPr>
        <w:pStyle w:val="ConsPlusNonformat"/>
        <w:jc w:val="both"/>
      </w:pPr>
      <w:r>
        <w:t xml:space="preserve">                           состояние ограждения)</w:t>
      </w:r>
    </w:p>
    <w:p w:rsidR="003A421B" w:rsidRDefault="003A421B">
      <w:pPr>
        <w:pStyle w:val="ConsPlusNonformat"/>
        <w:jc w:val="both"/>
      </w:pPr>
      <w:r>
        <w:t xml:space="preserve">    3. Освещение охраняемой территории и периметра ограждения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 (наличие, краткая характеристика)</w:t>
      </w:r>
    </w:p>
    <w:p w:rsidR="003A421B" w:rsidRDefault="003A421B">
      <w:pPr>
        <w:pStyle w:val="ConsPlusNonformat"/>
        <w:jc w:val="both"/>
      </w:pPr>
      <w:r>
        <w:t xml:space="preserve">    4. Сигнализация:</w:t>
      </w:r>
    </w:p>
    <w:p w:rsidR="003A421B" w:rsidRDefault="003A421B">
      <w:pPr>
        <w:pStyle w:val="ConsPlusNonformat"/>
        <w:jc w:val="both"/>
      </w:pPr>
      <w:r>
        <w:t xml:space="preserve">    а) охранная сигнализация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(наличие и характеристика, количество лучей, куда выведена)</w:t>
      </w:r>
    </w:p>
    <w:p w:rsidR="003A421B" w:rsidRDefault="003A421B">
      <w:pPr>
        <w:pStyle w:val="ConsPlusNonformat"/>
        <w:jc w:val="both"/>
      </w:pPr>
      <w:r>
        <w:t xml:space="preserve">    б) пожарная сигнализация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(наличие и характеристика, количество лучей, куда выведена)</w:t>
      </w:r>
    </w:p>
    <w:p w:rsidR="003A421B" w:rsidRDefault="003A421B">
      <w:pPr>
        <w:pStyle w:val="ConsPlusNonformat"/>
        <w:jc w:val="both"/>
      </w:pPr>
      <w:r>
        <w:lastRenderedPageBreak/>
        <w:t xml:space="preserve">    в) тревожная сигнализация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(наличие и характеристика, количество лучей, куда выведена)</w:t>
      </w:r>
    </w:p>
    <w:p w:rsidR="003A421B" w:rsidRDefault="003A421B">
      <w:pPr>
        <w:pStyle w:val="ConsPlusNonformat"/>
        <w:jc w:val="both"/>
      </w:pPr>
      <w:r>
        <w:t xml:space="preserve">    5. Средства видеонаблюдения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(тип и количество видеокамер, контролируемые зоны)</w:t>
      </w:r>
    </w:p>
    <w:p w:rsidR="003A421B" w:rsidRDefault="003A421B">
      <w:pPr>
        <w:pStyle w:val="ConsPlusNonformat"/>
        <w:jc w:val="both"/>
      </w:pPr>
      <w:r>
        <w:t xml:space="preserve">    6. Техника контрольно-пропускных пунктов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(тип и количество обычных турникетов, кабинно-турникетных систем,</w:t>
      </w:r>
    </w:p>
    <w:p w:rsidR="003A421B" w:rsidRDefault="003A421B">
      <w:pPr>
        <w:pStyle w:val="ConsPlusNonformat"/>
        <w:jc w:val="both"/>
      </w:pPr>
      <w:r>
        <w:t xml:space="preserve">  автоматизированных систем пропуска и табельного учета, механизированных</w:t>
      </w:r>
    </w:p>
    <w:p w:rsidR="003A421B" w:rsidRDefault="003A421B">
      <w:pPr>
        <w:pStyle w:val="ConsPlusNonformat"/>
        <w:jc w:val="both"/>
      </w:pPr>
      <w:r>
        <w:t xml:space="preserve">   ворот, применяемых средств принудительной остановки транспорта, иных</w:t>
      </w:r>
    </w:p>
    <w:p w:rsidR="003A421B" w:rsidRDefault="003A421B">
      <w:pPr>
        <w:pStyle w:val="ConsPlusNonformat"/>
        <w:jc w:val="both"/>
      </w:pPr>
      <w:r>
        <w:t xml:space="preserve">                           специальных средств)</w:t>
      </w:r>
    </w:p>
    <w:p w:rsidR="003A421B" w:rsidRDefault="003A421B">
      <w:pPr>
        <w:pStyle w:val="ConsPlusNonformat"/>
        <w:jc w:val="both"/>
      </w:pPr>
      <w:r>
        <w:t xml:space="preserve">    7. Иные инженерные сооружения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(тип, количество, место расположения)</w:t>
      </w:r>
    </w:p>
    <w:p w:rsidR="003A421B" w:rsidRDefault="003A421B">
      <w:pPr>
        <w:pStyle w:val="ConsPlusNonformat"/>
        <w:jc w:val="both"/>
      </w:pPr>
      <w:r>
        <w:t xml:space="preserve">    8.   Эксплуатационно-техническое   обслуживание   инженерно-технических</w:t>
      </w:r>
    </w:p>
    <w:p w:rsidR="003A421B" w:rsidRDefault="003A421B">
      <w:pPr>
        <w:pStyle w:val="ConsPlusNonformat"/>
        <w:jc w:val="both"/>
      </w:pPr>
      <w:r>
        <w:t>средств охраны и средств противопожарной защиты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(наименование обслуживающей организации, номер договора,</w:t>
      </w:r>
    </w:p>
    <w:p w:rsidR="003A421B" w:rsidRDefault="003A421B">
      <w:pPr>
        <w:pStyle w:val="ConsPlusNonformat"/>
        <w:jc w:val="both"/>
      </w:pPr>
      <w:r>
        <w:t xml:space="preserve">                        периодичность обслуживания)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V. Пожарная безопасность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1. Наличие пожарной охраны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       (вид пожарной охраны)</w:t>
      </w:r>
    </w:p>
    <w:p w:rsidR="003A421B" w:rsidRDefault="003A421B">
      <w:pPr>
        <w:pStyle w:val="ConsPlusNonformat"/>
        <w:jc w:val="both"/>
      </w:pPr>
      <w:r>
        <w:t xml:space="preserve">    2.   Наличие   сил   и  средств,  обеспечивающих  взрывобезопасность  и</w:t>
      </w:r>
    </w:p>
    <w:p w:rsidR="003A421B" w:rsidRDefault="003A421B">
      <w:pPr>
        <w:pStyle w:val="ConsPlusNonformat"/>
        <w:jc w:val="both"/>
      </w:pPr>
      <w:r>
        <w:t>химическую безопасность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(аттестованные аварийно-спасательные формирования, технические и иные</w:t>
      </w:r>
    </w:p>
    <w:p w:rsidR="003A421B" w:rsidRDefault="003A421B">
      <w:pPr>
        <w:pStyle w:val="ConsPlusNonformat"/>
        <w:jc w:val="both"/>
      </w:pPr>
      <w:r>
        <w:t xml:space="preserve">       средства, порядок действия в соответствии с планом ликвидации</w:t>
      </w:r>
    </w:p>
    <w:p w:rsidR="003A421B" w:rsidRDefault="003A421B">
      <w:pPr>
        <w:pStyle w:val="ConsPlusNonformat"/>
        <w:jc w:val="both"/>
      </w:pPr>
      <w:r>
        <w:t xml:space="preserve">      аварийной ситуации с участием специализированных формирований)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              VI. Выводы и рекомендации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1. Объект (территория) находится в ведении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                (наименование органа (организации)</w:t>
      </w:r>
    </w:p>
    <w:p w:rsidR="003A421B" w:rsidRDefault="003A421B">
      <w:pPr>
        <w:pStyle w:val="ConsPlusNonformat"/>
        <w:jc w:val="both"/>
      </w:pPr>
      <w:r>
        <w:t xml:space="preserve">    2.  Наличие  потенциально  опасных  участков  и  критических  элементов</w:t>
      </w:r>
    </w:p>
    <w:p w:rsidR="003A421B" w:rsidRDefault="003A421B">
      <w:pPr>
        <w:pStyle w:val="ConsPlusNonformat"/>
        <w:jc w:val="both"/>
      </w:pPr>
      <w:r>
        <w:t>объекта  (территории),  их  взаимовлияние  и соответствие требуемому уровню</w:t>
      </w:r>
    </w:p>
    <w:p w:rsidR="003A421B" w:rsidRDefault="003A421B">
      <w:pPr>
        <w:pStyle w:val="ConsPlusNonformat"/>
        <w:jc w:val="both"/>
      </w:pPr>
      <w:r>
        <w:t>защищенности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3.   Достаточность   сил   и  средств  для  выполнения  мероприятий  по</w:t>
      </w:r>
    </w:p>
    <w:p w:rsidR="003A421B" w:rsidRDefault="003A421B">
      <w:pPr>
        <w:pStyle w:val="ConsPlusNonformat"/>
        <w:jc w:val="both"/>
      </w:pPr>
      <w:r>
        <w:t>обеспечению антитеррористической защищенности объекта 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4.   Необходимые   дополнительные   мероприятия   по  совершенствованию</w:t>
      </w:r>
    </w:p>
    <w:p w:rsidR="003A421B" w:rsidRDefault="003A421B">
      <w:pPr>
        <w:pStyle w:val="ConsPlusNonformat"/>
        <w:jc w:val="both"/>
      </w:pPr>
      <w:r>
        <w:t>антитеррористической защищенности объекта (территории) с указанием срока их</w:t>
      </w:r>
    </w:p>
    <w:p w:rsidR="003A421B" w:rsidRDefault="003A421B">
      <w:pPr>
        <w:pStyle w:val="ConsPlusNonformat"/>
        <w:jc w:val="both"/>
      </w:pPr>
      <w:r>
        <w:t>выполнения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  <w:r>
        <w:t xml:space="preserve">    5. Вывод об антитеррористической защищенности объекта (территории)</w:t>
      </w: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       VII. Дополнительная информация с учетом особенностей</w:t>
      </w:r>
    </w:p>
    <w:p w:rsidR="003A421B" w:rsidRDefault="003A421B">
      <w:pPr>
        <w:pStyle w:val="ConsPlusNonformat"/>
        <w:jc w:val="both"/>
      </w:pPr>
      <w:r>
        <w:t xml:space="preserve">                           объекта (территории)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>___________________________________________________________________________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Приложения: 1. Ситуационный  план объекта (территории)  с  обозначением</w:t>
      </w:r>
    </w:p>
    <w:p w:rsidR="003A421B" w:rsidRDefault="003A421B">
      <w:pPr>
        <w:pStyle w:val="ConsPlusNonformat"/>
        <w:jc w:val="both"/>
      </w:pPr>
      <w:r>
        <w:t xml:space="preserve">                   потенциально  опасных  участков и критических  элементов</w:t>
      </w:r>
    </w:p>
    <w:p w:rsidR="003A421B" w:rsidRDefault="003A421B">
      <w:pPr>
        <w:pStyle w:val="ConsPlusNonformat"/>
        <w:jc w:val="both"/>
      </w:pPr>
      <w:r>
        <w:t xml:space="preserve">                   объекта (территории) (коммуникации,  планы и экспликации</w:t>
      </w:r>
    </w:p>
    <w:p w:rsidR="003A421B" w:rsidRDefault="003A421B">
      <w:pPr>
        <w:pStyle w:val="ConsPlusNonformat"/>
        <w:jc w:val="both"/>
      </w:pPr>
      <w:r>
        <w:t xml:space="preserve">                   отдельных зданий и сооружений или их частей), содержащий</w:t>
      </w:r>
    </w:p>
    <w:p w:rsidR="003A421B" w:rsidRDefault="003A421B">
      <w:pPr>
        <w:pStyle w:val="ConsPlusNonformat"/>
        <w:jc w:val="both"/>
      </w:pPr>
      <w:r>
        <w:t xml:space="preserve">                   все внесенные изменения его строительной части.</w:t>
      </w:r>
    </w:p>
    <w:p w:rsidR="003A421B" w:rsidRDefault="003A421B">
      <w:pPr>
        <w:pStyle w:val="ConsPlusNonformat"/>
        <w:jc w:val="both"/>
      </w:pPr>
      <w:r>
        <w:t xml:space="preserve">                2. План (схема) охраны объекта (территории)   с   указанием</w:t>
      </w:r>
    </w:p>
    <w:p w:rsidR="003A421B" w:rsidRDefault="003A421B">
      <w:pPr>
        <w:pStyle w:val="ConsPlusNonformat"/>
        <w:jc w:val="both"/>
      </w:pPr>
      <w:r>
        <w:t xml:space="preserve">                   контрольно-пропускных     пунктов,    постов     охраны,</w:t>
      </w:r>
    </w:p>
    <w:p w:rsidR="003A421B" w:rsidRDefault="003A421B">
      <w:pPr>
        <w:pStyle w:val="ConsPlusNonformat"/>
        <w:jc w:val="both"/>
      </w:pPr>
      <w:r>
        <w:lastRenderedPageBreak/>
        <w:t xml:space="preserve">                   инженерно-технических средств охраны.</w:t>
      </w:r>
    </w:p>
    <w:p w:rsidR="003A421B" w:rsidRDefault="003A421B">
      <w:pPr>
        <w:pStyle w:val="ConsPlusNonformat"/>
        <w:jc w:val="both"/>
      </w:pPr>
      <w:r>
        <w:t xml:space="preserve">                3. Акт категорирования объекта (территории).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>Члены комиссии:                     ________________  _____________________</w:t>
      </w:r>
    </w:p>
    <w:p w:rsidR="003A421B" w:rsidRDefault="003A421B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3A421B" w:rsidRDefault="003A421B">
      <w:pPr>
        <w:pStyle w:val="ConsPlusNonformat"/>
        <w:jc w:val="both"/>
      </w:pPr>
      <w:r>
        <w:t xml:space="preserve">                                    ________________  _____________________</w:t>
      </w:r>
    </w:p>
    <w:p w:rsidR="003A421B" w:rsidRDefault="003A421B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3A421B" w:rsidRDefault="003A421B">
      <w:pPr>
        <w:pStyle w:val="ConsPlusNonformat"/>
        <w:jc w:val="both"/>
      </w:pPr>
      <w:r>
        <w:t xml:space="preserve">                                    ________________  _____________________</w:t>
      </w:r>
    </w:p>
    <w:p w:rsidR="003A421B" w:rsidRDefault="003A421B">
      <w:pPr>
        <w:pStyle w:val="ConsPlusNonformat"/>
        <w:jc w:val="both"/>
      </w:pPr>
      <w:r>
        <w:t xml:space="preserve">                                       (подпись)            (ф.и.о.)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>__________________________________ _________________  _____________________</w:t>
      </w:r>
    </w:p>
    <w:p w:rsidR="003A421B" w:rsidRDefault="003A421B">
      <w:pPr>
        <w:pStyle w:val="ConsPlusNonformat"/>
        <w:jc w:val="both"/>
      </w:pPr>
      <w:r>
        <w:t xml:space="preserve"> (должностное лицо, осуществляющее     (подпись)            (ф.и.о.)</w:t>
      </w:r>
    </w:p>
    <w:p w:rsidR="003A421B" w:rsidRDefault="003A421B">
      <w:pPr>
        <w:pStyle w:val="ConsPlusNonformat"/>
        <w:jc w:val="both"/>
      </w:pPr>
      <w:r>
        <w:t xml:space="preserve">    руководство деятельностью</w:t>
      </w:r>
    </w:p>
    <w:p w:rsidR="003A421B" w:rsidRDefault="003A421B">
      <w:pPr>
        <w:pStyle w:val="ConsPlusNonformat"/>
        <w:jc w:val="both"/>
      </w:pPr>
      <w:r>
        <w:t xml:space="preserve"> работников объекта (территории)</w:t>
      </w:r>
    </w:p>
    <w:p w:rsidR="003A421B" w:rsidRDefault="003A421B">
      <w:pPr>
        <w:pStyle w:val="ConsPlusNonformat"/>
        <w:jc w:val="both"/>
      </w:pPr>
      <w:r>
        <w:t xml:space="preserve">   или уполномоченное им лицо)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Составлен        "__" ___________ 20__ г.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Актуализирован   "__" ___________ 20__ г.</w:t>
      </w:r>
    </w:p>
    <w:p w:rsidR="003A421B" w:rsidRDefault="003A421B">
      <w:pPr>
        <w:pStyle w:val="ConsPlusNonformat"/>
        <w:jc w:val="both"/>
      </w:pPr>
    </w:p>
    <w:p w:rsidR="003A421B" w:rsidRDefault="003A421B">
      <w:pPr>
        <w:pStyle w:val="ConsPlusNonformat"/>
        <w:jc w:val="both"/>
      </w:pPr>
      <w:r>
        <w:t xml:space="preserve">    Причина актуализации __________________________________________________</w:t>
      </w: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jc w:val="both"/>
      </w:pPr>
    </w:p>
    <w:p w:rsidR="003A421B" w:rsidRDefault="003A421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137F" w:rsidRDefault="0016137F">
      <w:bookmarkStart w:id="7" w:name="_GoBack"/>
      <w:bookmarkEnd w:id="7"/>
    </w:p>
    <w:sectPr w:rsidR="0016137F" w:rsidSect="0084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1B"/>
    <w:rsid w:val="0016137F"/>
    <w:rsid w:val="003A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2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2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42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DA8B21EF44AD2208A57BF7A746C228DEA1233143643A2B5F083B137F3858CB7D35036CF16F5A76FAF8671ABC1E1C03D37AF30D35C567Ak5w2G" TargetMode="External"/><Relationship Id="rId13" Type="http://schemas.openxmlformats.org/officeDocument/2006/relationships/hyperlink" Target="consultantplus://offline/ref=69BDA8B21EF44AD2208A57BF7A746C228DE91330163643A2B5F083B137F3858CB7D35036CF16F5A760AF8671ABC1E1C03D37AF30D35C567Ak5w2G" TargetMode="External"/><Relationship Id="rId18" Type="http://schemas.openxmlformats.org/officeDocument/2006/relationships/hyperlink" Target="consultantplus://offline/ref=69BDA8B21EF44AD2208A57BF7A746C228CE61334173B43A2B5F083B137F3858CB7D35036CF16F5A76EAF8671ABC1E1C03D37AF30D35C567Ak5w2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9BDA8B21EF44AD2208A57BF7A746C228FEC1237133B43A2B5F083B137F3858CA5D3083ACD16EBA666BAD020EDk9w4G" TargetMode="External"/><Relationship Id="rId7" Type="http://schemas.openxmlformats.org/officeDocument/2006/relationships/hyperlink" Target="consultantplus://offline/ref=69BDA8B21EF44AD2208A57BF7A746C228CE61334173B43A2B5F083B137F3858CB7D35036CF16F5A763AF8671ABC1E1C03D37AF30D35C567Ak5w2G" TargetMode="External"/><Relationship Id="rId12" Type="http://schemas.openxmlformats.org/officeDocument/2006/relationships/hyperlink" Target="consultantplus://offline/ref=69BDA8B21EF44AD2208A57BF7A746C228DEA1233143643A2B5F083B137F3858CB7D35036CF16F5A76FAF8671ABC1E1C03D37AF30D35C567Ak5w2G" TargetMode="External"/><Relationship Id="rId17" Type="http://schemas.openxmlformats.org/officeDocument/2006/relationships/hyperlink" Target="consultantplus://offline/ref=69BDA8B21EF44AD2208A57BF7A746C228FEB1B31153643A2B5F083B137F3858CA5D3083ACD16EBA666BAD020EDk9w4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9BDA8B21EF44AD2208A57BF7A746C228DEA1233143643A2B5F083B137F3858CB7D35036CF16F5A666AF8671ABC1E1C03D37AF30D35C567Ak5w2G" TargetMode="External"/><Relationship Id="rId20" Type="http://schemas.openxmlformats.org/officeDocument/2006/relationships/hyperlink" Target="consultantplus://offline/ref=69BDA8B21EF44AD2208A57BF7A746C228DEA1233143643A2B5F083B137F3858CB7D35036CF16F5A661AF8671ABC1E1C03D37AF30D35C567Ak5w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DA8B21EF44AD2208A57BF7A746C228CEE1A35153743A2B5F083B137F3858CB7D35036CF16F5A466AF8671ABC1E1C03D37AF30D35C567Ak5w2G" TargetMode="External"/><Relationship Id="rId11" Type="http://schemas.openxmlformats.org/officeDocument/2006/relationships/hyperlink" Target="consultantplus://offline/ref=69BDA8B21EF44AD2208A57BF7A746C228CE61334173B43A2B5F083B137F3858CB7D35036CF16F5A763AF8671ABC1E1C03D37AF30D35C567Ak5w2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9BDA8B21EF44AD2208A57BF7A746C228CE61334173B43A2B5F083B137F3858CB7D35036CF16F5A760AF8671ABC1E1C03D37AF30D35C567Ak5w2G" TargetMode="External"/><Relationship Id="rId23" Type="http://schemas.openxmlformats.org/officeDocument/2006/relationships/hyperlink" Target="consultantplus://offline/ref=69BDA8B21EF44AD2208A57BF7A746C228CEE1A35153743A2B5F083B137F3858CB7D35036CF16F5A462AF8671ABC1E1C03D37AF30D35C567Ak5w2G" TargetMode="External"/><Relationship Id="rId10" Type="http://schemas.openxmlformats.org/officeDocument/2006/relationships/hyperlink" Target="consultantplus://offline/ref=69BDA8B21EF44AD2208A57BF7A746C228CEE1A35153743A2B5F083B137F3858CB7D35036CF16F5A467AF8671ABC1E1C03D37AF30D35C567Ak5w2G" TargetMode="External"/><Relationship Id="rId19" Type="http://schemas.openxmlformats.org/officeDocument/2006/relationships/hyperlink" Target="consultantplus://offline/ref=69BDA8B21EF44AD2208A57BF7A746C228DEA1233143643A2B5F083B137F3858CB7D35036CF16F5A664AF8671ABC1E1C03D37AF30D35C567Ak5w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DA8B21EF44AD2208A57BF7A746C228DEB1B36143943A2B5F083B137F3858CB7D35035CF1DA1F622F1DF22EF8AEDC2232BAE32kCwDG" TargetMode="External"/><Relationship Id="rId14" Type="http://schemas.openxmlformats.org/officeDocument/2006/relationships/hyperlink" Target="consultantplus://offline/ref=69BDA8B21EF44AD2208A57BF7A746C228CEE1A35153743A2B5F083B137F3858CB7D35036CF16F5A464AF8671ABC1E1C03D37AF30D35C567Ak5w2G" TargetMode="External"/><Relationship Id="rId22" Type="http://schemas.openxmlformats.org/officeDocument/2006/relationships/hyperlink" Target="consultantplus://offline/ref=69BDA8B21EF44AD2208A57BF7A746C228CEE1A35153743A2B5F083B137F3858CB7D35036CF16F5A465AF8671ABC1E1C03D37AF30D35C567Ak5w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8045</Words>
  <Characters>45857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Владислав Владимирович</dc:creator>
  <cp:lastModifiedBy>Бадер Владислав Владимирович</cp:lastModifiedBy>
  <cp:revision>1</cp:revision>
  <dcterms:created xsi:type="dcterms:W3CDTF">2020-10-20T06:48:00Z</dcterms:created>
  <dcterms:modified xsi:type="dcterms:W3CDTF">2020-10-20T06:48:00Z</dcterms:modified>
</cp:coreProperties>
</file>