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both"/>
        <w:outlineLvl w:val="0"/>
        <w:rPr>
          <w:color w:val="00000A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color w:val="00000A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tbl>
      <w:tblPr>
        <w:tblW w:w="1570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000"/>
        <w:gridCol w:w="4703"/>
      </w:tblGrid>
      <w:tr>
        <w:trPr>
          <w:trHeight w:val="1931" w:hRule="atLeast"/>
        </w:trPr>
        <w:tc>
          <w:tcPr>
            <w:tcW w:w="11000" w:type="dxa"/>
            <w:tcBorders/>
            <w:shd w:fill="auto" w:val="clear"/>
          </w:tcPr>
          <w:p>
            <w:pPr>
              <w:pStyle w:val="Style21"/>
              <w:widowControl w:val="false"/>
              <w:suppressLineNumbers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4703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распоряжению администрации муниципального округа «Вуктыл»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Комисси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 г. №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both"/>
        <w:outlineLvl w:val="0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both"/>
        <w:outlineLvl w:val="0"/>
        <w:rPr>
          <w:color w:val="00000A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ab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>Изменения,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0"/>
        <w:rPr/>
      </w:pP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>вносимые в распоряжение администрации муниципального округа «Вуктыл» Республики Коми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0"/>
        <w:rPr/>
      </w:pP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>от 21 августа 2023 года № 08/32 «Об утверждении Комплексного плана действий по реализации муниципальной программы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0"/>
        <w:rPr/>
      </w:pP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>городского округа «Вуктыл» «Социальная защита населения» на 2023 год»</w:t>
      </w:r>
    </w:p>
    <w:p>
      <w:pPr>
        <w:pStyle w:val="Normal"/>
        <w:widowControl w:val="false"/>
        <w:spacing w:lineRule="auto" w:line="240" w:before="0" w:after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  <w:tab/>
      </w:r>
      <w:r>
        <w:rPr>
          <w:rFonts w:ascii="Times New Roman" w:hAnsi="Times New Roman"/>
          <w:sz w:val="24"/>
          <w:szCs w:val="24"/>
        </w:rPr>
        <w:t>В распоряжении администрации муниципального округа «Вуктыл» Республики Коми от 21 августа 2023 года № 08/32 «Об утверждении Комплексного плана действий по реализации муниципальной программы городского округа «Вуктыл» «Социальная защита населения» на 2023 год»: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outlineLvl w:val="0"/>
        <w:rPr/>
      </w:pPr>
      <w:r>
        <w:rPr>
          <w:rFonts w:cs="Times New Roman" w:ascii="Times New Roman" w:hAnsi="Times New Roman"/>
          <w:b/>
          <w:color w:val="00000A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>в Комплексном плане действий по реализации муниципальной программы городского округа «Вуктыл» «Социальная защита населения» на 2023 год, утвержденном распоряжением (приложение):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outlineLvl w:val="0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ab/>
        <w:t>1) в разделе «Подпрограмма 1 «Улучшение жилищных условий»: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outlineLvl w:val="0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ab/>
        <w:t xml:space="preserve">а) позицию 3.3 изложить в следующей редакции: </w:t>
      </w:r>
    </w:p>
    <w:p>
      <w:pPr>
        <w:pStyle w:val="Normal"/>
        <w:widowControl w:val="false"/>
        <w:spacing w:lineRule="auto" w:line="240" w:before="0" w:after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«</w:t>
      </w:r>
    </w:p>
    <w:tbl>
      <w:tblPr>
        <w:tblW w:w="15704" w:type="dxa"/>
        <w:jc w:val="left"/>
        <w:tblInd w:w="39" w:type="dxa"/>
        <w:tblLayout w:type="fixed"/>
        <w:tblCellMar>
          <w:top w:w="55" w:type="dxa"/>
          <w:left w:w="35" w:type="dxa"/>
          <w:bottom w:w="55" w:type="dxa"/>
          <w:right w:w="55" w:type="dxa"/>
        </w:tblCellMar>
      </w:tblPr>
      <w:tblGrid>
        <w:gridCol w:w="450"/>
        <w:gridCol w:w="2269"/>
        <w:gridCol w:w="1148"/>
        <w:gridCol w:w="1123"/>
        <w:gridCol w:w="1037"/>
        <w:gridCol w:w="1124"/>
        <w:gridCol w:w="1179"/>
        <w:gridCol w:w="1258"/>
        <w:gridCol w:w="1183"/>
        <w:gridCol w:w="1203"/>
        <w:gridCol w:w="391"/>
        <w:gridCol w:w="394"/>
        <w:gridCol w:w="339"/>
        <w:gridCol w:w="413"/>
        <w:gridCol w:w="1574"/>
        <w:gridCol w:w="615"/>
      </w:tblGrid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3.3.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3.3. Заключение соглашений с собственниками о выкупе жилых помещений для муниципальных нужд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Козлова  К.С- начальник ОСП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ОСП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01.07.2023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31.12.2023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655 364,00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655 364,00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Доля выкупленных жилых помещений от числа планируемых в текущем году, процент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</w:tr>
    </w:tbl>
    <w:p>
      <w:pPr>
        <w:pStyle w:val="Normal"/>
        <w:spacing w:before="0" w:after="0"/>
        <w:ind w:hanging="0" w:right="83"/>
        <w:jc w:val="right"/>
        <w:rPr>
          <w:rFonts w:ascii="Times New Roman" w:hAnsi="Times New Roman"/>
          <w:sz w:val="24"/>
          <w:szCs w:val="24"/>
        </w:rPr>
      </w:pPr>
      <w:bookmarkStart w:id="0" w:name="__DdeLink__57991_981946533"/>
      <w:bookmarkEnd w:id="0"/>
      <w:r>
        <w:rPr>
          <w:rFonts w:ascii="Times New Roman" w:hAnsi="Times New Roman"/>
          <w:sz w:val="24"/>
          <w:szCs w:val="24"/>
        </w:rPr>
        <w:t>»;</w:t>
      </w:r>
    </w:p>
    <w:p>
      <w:pPr>
        <w:pStyle w:val="Normal"/>
        <w:spacing w:before="0" w:after="0"/>
        <w:ind w:hanging="0" w:right="83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б) позицию 3.3.2 изложить в следующей редакции: </w:t>
      </w:r>
    </w:p>
    <w:p>
      <w:pPr>
        <w:pStyle w:val="Normal"/>
        <w:spacing w:before="0" w:after="0"/>
        <w:ind w:hanging="0" w:right="83"/>
        <w:jc w:val="both"/>
        <w:rPr/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5717" w:type="dxa"/>
        <w:jc w:val="left"/>
        <w:tblInd w:w="39" w:type="dxa"/>
        <w:tblLayout w:type="fixed"/>
        <w:tblCellMar>
          <w:top w:w="55" w:type="dxa"/>
          <w:left w:w="35" w:type="dxa"/>
          <w:bottom w:w="55" w:type="dxa"/>
          <w:right w:w="55" w:type="dxa"/>
        </w:tblCellMar>
      </w:tblPr>
      <w:tblGrid>
        <w:gridCol w:w="506"/>
        <w:gridCol w:w="2161"/>
        <w:gridCol w:w="1191"/>
        <w:gridCol w:w="1133"/>
        <w:gridCol w:w="1078"/>
        <w:gridCol w:w="1082"/>
        <w:gridCol w:w="1204"/>
        <w:gridCol w:w="1204"/>
        <w:gridCol w:w="1204"/>
        <w:gridCol w:w="1205"/>
        <w:gridCol w:w="380"/>
        <w:gridCol w:w="382"/>
        <w:gridCol w:w="381"/>
        <w:gridCol w:w="380"/>
        <w:gridCol w:w="1597"/>
        <w:gridCol w:w="625"/>
      </w:tblGrid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3.3.2.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3.3.2.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Работа по заключению соглашений с собственниками о выкупе жилых помещений для муниципальных нужд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Козлова  К.С- начальник ОСП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ОСП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01.07.2023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655 364,00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655 364,00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№ 20.                                        Соглашения с собственниками о выкупе жилых помещений для муниципальных нужд заключены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Козлова  К.С- начальник ОСП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ОСП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ind w:hanging="0" w:right="83"/>
        <w:jc w:val="right"/>
        <w:rPr/>
      </w:pPr>
      <w:r>
        <w:rPr>
          <w:rFonts w:ascii="Times New Roman" w:hAnsi="Times New Roman"/>
          <w:sz w:val="24"/>
          <w:szCs w:val="24"/>
        </w:rPr>
        <w:t>»;</w:t>
      </w:r>
    </w:p>
    <w:p>
      <w:pPr>
        <w:pStyle w:val="Normal"/>
        <w:spacing w:before="0" w:after="0"/>
        <w:ind w:hanging="0" w:right="83"/>
        <w:jc w:val="both"/>
        <w:rPr/>
      </w:pPr>
      <w:r>
        <w:rPr>
          <w:rFonts w:ascii="Times New Roman" w:hAnsi="Times New Roman"/>
          <w:sz w:val="24"/>
          <w:szCs w:val="24"/>
        </w:rPr>
        <w:tab/>
        <w:t>в) строку «Итого по подпрограмме 1» изложить в следующей редакции:</w:t>
      </w:r>
    </w:p>
    <w:p>
      <w:pPr>
        <w:pStyle w:val="Normal"/>
        <w:spacing w:before="0" w:after="0"/>
        <w:ind w:hanging="0" w:right="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5713" w:type="dxa"/>
        <w:jc w:val="left"/>
        <w:tblInd w:w="30" w:type="dxa"/>
        <w:tblLayout w:type="fixed"/>
        <w:tblCellMar>
          <w:top w:w="55" w:type="dxa"/>
          <w:left w:w="20" w:type="dxa"/>
          <w:bottom w:w="55" w:type="dxa"/>
          <w:right w:w="55" w:type="dxa"/>
        </w:tblCellMar>
      </w:tblPr>
      <w:tblGrid>
        <w:gridCol w:w="515"/>
        <w:gridCol w:w="2148"/>
        <w:gridCol w:w="1191"/>
        <w:gridCol w:w="1145"/>
        <w:gridCol w:w="1077"/>
        <w:gridCol w:w="1074"/>
        <w:gridCol w:w="1185"/>
        <w:gridCol w:w="1251"/>
        <w:gridCol w:w="1185"/>
        <w:gridCol w:w="1211"/>
        <w:gridCol w:w="379"/>
        <w:gridCol w:w="383"/>
        <w:gridCol w:w="384"/>
        <w:gridCol w:w="382"/>
        <w:gridCol w:w="1550"/>
        <w:gridCol w:w="649"/>
      </w:tblGrid>
      <w:tr>
        <w:trPr/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A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 xml:space="preserve">Итого по подпрограмме  </w:t>
            </w: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  <w:lang w:val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Х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Х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6"/>
                <w:szCs w:val="16"/>
              </w:rPr>
              <w:t>1 531 364,00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1 315 664,00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6"/>
                <w:szCs w:val="16"/>
              </w:rPr>
              <w:t>215 700,00</w:t>
            </w:r>
          </w:p>
        </w:tc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  <w:lang w:val="ru-RU"/>
              </w:rPr>
              <w:t>Х</w:t>
            </w:r>
          </w:p>
        </w:tc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Х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Х</w:t>
            </w:r>
          </w:p>
        </w:tc>
        <w:tc>
          <w:tcPr>
            <w:tcW w:w="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Х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6"/>
                <w:szCs w:val="16"/>
              </w:rPr>
              <w:t>Х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6"/>
                <w:szCs w:val="16"/>
              </w:rPr>
              <w:t>Х</w:t>
            </w:r>
          </w:p>
        </w:tc>
      </w:tr>
    </w:tbl>
    <w:p>
      <w:pPr>
        <w:pStyle w:val="Normal"/>
        <w:spacing w:before="0" w:after="0"/>
        <w:ind w:hanging="0" w:right="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>
      <w:pPr>
        <w:pStyle w:val="Normal"/>
        <w:spacing w:before="0" w:after="0"/>
        <w:ind w:hanging="0" w:right="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строку «Всего по программе» изложить в следующей редакции:</w:t>
      </w:r>
    </w:p>
    <w:p>
      <w:pPr>
        <w:pStyle w:val="Normal"/>
        <w:spacing w:before="0" w:after="0"/>
        <w:ind w:hanging="0" w:right="83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5704" w:type="dxa"/>
        <w:jc w:val="left"/>
        <w:tblInd w:w="39" w:type="dxa"/>
        <w:tblLayout w:type="fixed"/>
        <w:tblCellMar>
          <w:top w:w="55" w:type="dxa"/>
          <w:left w:w="35" w:type="dxa"/>
          <w:bottom w:w="55" w:type="dxa"/>
          <w:right w:w="55" w:type="dxa"/>
        </w:tblCellMar>
      </w:tblPr>
      <w:tblGrid>
        <w:gridCol w:w="516"/>
        <w:gridCol w:w="2150"/>
        <w:gridCol w:w="1184"/>
        <w:gridCol w:w="1132"/>
        <w:gridCol w:w="1086"/>
        <w:gridCol w:w="1083"/>
        <w:gridCol w:w="1183"/>
        <w:gridCol w:w="1251"/>
        <w:gridCol w:w="1186"/>
        <w:gridCol w:w="1200"/>
        <w:gridCol w:w="400"/>
        <w:gridCol w:w="383"/>
        <w:gridCol w:w="350"/>
        <w:gridCol w:w="401"/>
        <w:gridCol w:w="1583"/>
        <w:gridCol w:w="612"/>
      </w:tblGrid>
      <w:tr>
        <w:trPr/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программе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6"/>
                <w:szCs w:val="16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6"/>
                <w:szCs w:val="16"/>
              </w:rPr>
              <w:t>Х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6"/>
                <w:szCs w:val="16"/>
              </w:rPr>
              <w:t>Х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bidi w:val="0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3127642,51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bidi w:val="0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bidi w:val="0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1965375,51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bidi w:val="0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1162267,00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</w:tbl>
    <w:p>
      <w:pPr>
        <w:pStyle w:val="Normal"/>
        <w:spacing w:before="0" w:after="0"/>
        <w:ind w:hanging="0" w:right="83"/>
        <w:jc w:val="right"/>
        <w:rPr/>
      </w:pPr>
      <w:r>
        <w:rPr/>
        <w:t>».</w:t>
      </w:r>
    </w:p>
    <w:sectPr>
      <w:type w:val="nextPage"/>
      <w:pgSz w:orient="landscape" w:w="16838" w:h="11906"/>
      <w:pgMar w:left="567" w:right="567" w:gutter="0" w:header="0" w:top="1531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Garamond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note text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be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en-US" w:bidi="ar-SA"/>
    </w:rPr>
  </w:style>
  <w:style w:type="paragraph" w:styleId="Heading2">
    <w:name w:val="Heading 2"/>
    <w:basedOn w:val="Normal"/>
    <w:uiPriority w:val="99"/>
    <w:qFormat/>
    <w:locked/>
    <w:rsid w:val="001d60b7"/>
    <w:pPr>
      <w:keepNext w:val="true"/>
      <w:keepLines/>
      <w:spacing w:lineRule="atLeast" w:line="240" w:before="0" w:after="170"/>
      <w:outlineLvl w:val="1"/>
    </w:pPr>
    <w:rPr>
      <w:rFonts w:ascii="Garamond" w:hAnsi="Garamond" w:cs="Times New Roman"/>
      <w:caps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оловок 2 Знак"/>
    <w:uiPriority w:val="99"/>
    <w:qFormat/>
    <w:locked/>
    <w:rsid w:val="001d60b7"/>
    <w:rPr>
      <w:rFonts w:ascii="Garamond" w:hAnsi="Garamond" w:cs="Times New Roman"/>
      <w:caps/>
      <w:sz w:val="22"/>
      <w:lang w:eastAsia="en-US"/>
    </w:rPr>
  </w:style>
  <w:style w:type="character" w:styleId="Style13" w:customStyle="1">
    <w:name w:val="Текст выноски Знак"/>
    <w:uiPriority w:val="99"/>
    <w:semiHidden/>
    <w:qFormat/>
    <w:locked/>
    <w:rsid w:val="006e0564"/>
    <w:rPr>
      <w:rFonts w:ascii="Tahoma" w:hAnsi="Tahoma" w:cs="Times New Roman"/>
      <w:sz w:val="16"/>
      <w:lang w:eastAsia="en-US"/>
    </w:rPr>
  </w:style>
  <w:style w:type="character" w:styleId="Style14" w:customStyle="1">
    <w:name w:val="Основной текст Знак"/>
    <w:uiPriority w:val="99"/>
    <w:qFormat/>
    <w:locked/>
    <w:rsid w:val="001d60b7"/>
    <w:rPr>
      <w:rFonts w:cs="Times New Roman"/>
      <w:sz w:val="22"/>
      <w:lang w:eastAsia="en-US"/>
    </w:rPr>
  </w:style>
  <w:style w:type="character" w:styleId="FootnoteTextChar" w:customStyle="1">
    <w:name w:val="Footnote Text Char"/>
    <w:uiPriority w:val="99"/>
    <w:qFormat/>
    <w:locked/>
    <w:rsid w:val="004d7439"/>
    <w:rPr/>
  </w:style>
  <w:style w:type="character" w:styleId="Style15" w:customStyle="1">
    <w:name w:val="Текст сноски Знак"/>
    <w:qFormat/>
    <w:locked/>
    <w:rsid w:val="00702234"/>
    <w:rPr>
      <w:rFonts w:cs="Times New Roman"/>
      <w:sz w:val="20"/>
      <w:lang w:eastAsia="en-US"/>
    </w:rPr>
  </w:style>
  <w:style w:type="character" w:styleId="1" w:customStyle="1">
    <w:name w:val="Текст сноски Знак1"/>
    <w:uiPriority w:val="99"/>
    <w:semiHidden/>
    <w:qFormat/>
    <w:rsid w:val="004d7439"/>
    <w:rPr>
      <w:lang w:eastAsia="en-US"/>
    </w:rPr>
  </w:style>
  <w:style w:type="character" w:styleId="Hyperlink">
    <w:name w:val="Hyperlink"/>
    <w:uiPriority w:val="99"/>
    <w:rsid w:val="005e0107"/>
    <w:rPr>
      <w:rFonts w:cs="Times New Roman"/>
      <w:color w:val="0000FF"/>
      <w:u w:val="single"/>
    </w:rPr>
  </w:style>
  <w:style w:type="character" w:styleId="FootnoteTextChar1" w:customStyle="1">
    <w:name w:val="Footnote Text Char1"/>
    <w:uiPriority w:val="99"/>
    <w:semiHidden/>
    <w:qFormat/>
    <w:locked/>
    <w:rsid w:val="00c1500f"/>
    <w:rPr>
      <w:rFonts w:cs="Times New Roman"/>
      <w:sz w:val="20"/>
      <w:lang w:eastAsia="en-US"/>
    </w:rPr>
  </w:style>
  <w:style w:type="character" w:styleId="Style16" w:customStyle="1">
    <w:name w:val="Подзаголовок Знак"/>
    <w:qFormat/>
    <w:rsid w:val="00c1500f"/>
    <w:rPr>
      <w:sz w:val="24"/>
    </w:rPr>
  </w:style>
  <w:style w:type="character" w:styleId="Style17" w:customStyle="1">
    <w:name w:val="Без интервала Знак"/>
    <w:uiPriority w:val="1"/>
    <w:qFormat/>
    <w:rsid w:val="00c1500f"/>
    <w:rPr>
      <w:sz w:val="22"/>
      <w:szCs w:val="22"/>
      <w:lang w:eastAsia="en-US"/>
    </w:rPr>
  </w:style>
  <w:style w:type="paragraph" w:styleId="Style18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uiPriority w:val="99"/>
    <w:rsid w:val="001d60b7"/>
    <w:pPr>
      <w:spacing w:before="0" w:after="120"/>
    </w:pPr>
    <w:rPr>
      <w:rFonts w:cs="Times New Roman"/>
      <w:szCs w:val="20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qFormat/>
    <w:rsid w:val="006e0564"/>
    <w:pPr>
      <w:spacing w:lineRule="auto" w:line="240" w:before="0" w:after="0"/>
    </w:pPr>
    <w:rPr>
      <w:rFonts w:ascii="Tahoma" w:hAnsi="Tahoma" w:cs="Times New Roman"/>
      <w:sz w:val="16"/>
      <w:szCs w:val="20"/>
    </w:rPr>
  </w:style>
  <w:style w:type="paragraph" w:styleId="Style20" w:customStyle="1">
    <w:name w:val="Знак"/>
    <w:basedOn w:val="Normal"/>
    <w:uiPriority w:val="99"/>
    <w:qFormat/>
    <w:rsid w:val="007526a8"/>
    <w:pPr>
      <w:tabs>
        <w:tab w:val="clear" w:pos="720"/>
        <w:tab w:val="left" w:pos="360" w:leader="none"/>
      </w:tabs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PlusNormal" w:customStyle="1">
    <w:name w:val="ConsPlusNormal"/>
    <w:qFormat/>
    <w:rsid w:val="005b1c3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2"/>
      <w:szCs w:val="20"/>
      <w:lang w:val="ru-RU" w:eastAsia="ru-RU" w:bidi="ar-SA"/>
    </w:rPr>
  </w:style>
  <w:style w:type="paragraph" w:styleId="FootnoteText">
    <w:name w:val="Footnote Text"/>
    <w:basedOn w:val="Normal"/>
    <w:qFormat/>
    <w:rsid w:val="004d7439"/>
    <w:pPr>
      <w:spacing w:lineRule="auto" w:line="240" w:before="0" w:after="0"/>
    </w:pPr>
    <w:rPr>
      <w:sz w:val="20"/>
      <w:szCs w:val="20"/>
      <w:lang w:eastAsia="ru-RU"/>
    </w:rPr>
  </w:style>
  <w:style w:type="paragraph" w:styleId="ConsPlusCell" w:customStyle="1">
    <w:name w:val="ConsPlusCell"/>
    <w:qFormat/>
    <w:rsid w:val="0056079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e8562c"/>
    <w:pPr>
      <w:widowControl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00000A"/>
      <w:kern w:val="0"/>
      <w:sz w:val="22"/>
      <w:szCs w:val="20"/>
      <w:lang w:val="ru-RU" w:eastAsia="en-US" w:bidi="ar-SA"/>
    </w:rPr>
  </w:style>
  <w:style w:type="paragraph" w:styleId="ConsNormal" w:customStyle="1">
    <w:name w:val="ConsNormal"/>
    <w:uiPriority w:val="99"/>
    <w:qFormat/>
    <w:rsid w:val="008d745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Calibri" w:cs="Arial"/>
      <w:color w:val="00000A"/>
      <w:kern w:val="0"/>
      <w:sz w:val="22"/>
      <w:szCs w:val="20"/>
      <w:lang w:val="ru-RU" w:eastAsia="ru-RU" w:bidi="ar-SA"/>
    </w:rPr>
  </w:style>
  <w:style w:type="paragraph" w:styleId="Subtitle">
    <w:name w:val="Subtitle"/>
    <w:basedOn w:val="Normal"/>
    <w:qFormat/>
    <w:locked/>
    <w:rsid w:val="00c1500f"/>
    <w:pPr>
      <w:spacing w:lineRule="auto" w:line="240" w:before="0" w:after="0"/>
      <w:jc w:val="center"/>
    </w:pPr>
    <w:rPr>
      <w:rFonts w:cs="Times New Roman"/>
      <w:sz w:val="24"/>
      <w:szCs w:val="20"/>
      <w:lang w:eastAsia="ru-RU"/>
    </w:rPr>
  </w:style>
  <w:style w:type="paragraph" w:styleId="NoSpacing">
    <w:name w:val="No Spacing"/>
    <w:uiPriority w:val="1"/>
    <w:qFormat/>
    <w:rsid w:val="00c1500f"/>
    <w:pPr>
      <w:widowControl/>
      <w:suppressAutoHyphens w:val="true"/>
      <w:bidi w:val="0"/>
      <w:spacing w:before="0" w:after="0"/>
      <w:ind w:firstLine="709"/>
      <w:jc w:val="both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Обычный (веб)"/>
    <w:basedOn w:val="Normal"/>
    <w:qFormat/>
    <w:pPr>
      <w:spacing w:lineRule="auto" w:line="240" w:before="0" w:after="144"/>
    </w:pPr>
    <w:rPr>
      <w:sz w:val="24"/>
      <w:szCs w:val="24"/>
    </w:rPr>
  </w:style>
  <w:style w:type="paragraph" w:styleId="Style24">
    <w:name w:val="Колонтитул"/>
    <w:basedOn w:val="Normal"/>
    <w:qFormat/>
    <w:pPr>
      <w:suppressLineNumbers/>
      <w:tabs>
        <w:tab w:val="clear" w:pos="720"/>
        <w:tab w:val="center" w:pos="7852" w:leader="none"/>
        <w:tab w:val="right" w:pos="15704" w:leader="none"/>
      </w:tabs>
    </w:pPr>
    <w:rPr/>
  </w:style>
  <w:style w:type="paragraph" w:styleId="Header">
    <w:name w:val="Header"/>
    <w:basedOn w:val="Style24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F4D3-A655-47E3-968A-82784D74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13021</TotalTime>
  <Application>LibreOffice/7.6.2.1$Windows_X86_64 LibreOffice_project/56f7684011345957bbf33a7ee678afaf4d2ba333</Application>
  <AppVersion>15.0000</AppVersion>
  <Pages>2</Pages>
  <Words>301</Words>
  <Characters>1698</Characters>
  <CharactersWithSpaces>1983</CharactersWithSpaces>
  <Paragraphs>100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2022-05-04T14:57:00Z</dcterms:created>
  <dc:creator>Голышева Оксана Алесандровна</dc:creator>
  <dc:description/>
  <dc:language>ru-RU</dc:language>
  <cp:lastModifiedBy/>
  <cp:lastPrinted>2023-11-21T14:37:29Z</cp:lastPrinted>
  <dcterms:modified xsi:type="dcterms:W3CDTF">2024-02-22T07:15:24Z</dcterms:modified>
  <cp:revision>395</cp:revision>
  <dc:subject/>
  <dc:title>Постановление администрации городского округа "Вуктыл" от 14.10.2020 N 10/1194(ред. от 20.12.2021)"Об утверждении муниципальной программы городского округа "Вуктыл" "Муниципальное управление"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