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034"/>
        <w:gridCol w:w="1456"/>
        <w:gridCol w:w="3870"/>
      </w:tblGrid>
      <w:tr>
        <w:trPr>
          <w:trHeight w:val="1108" w:hRule="atLeast"/>
        </w:trPr>
        <w:tc>
          <w:tcPr>
            <w:tcW w:w="4034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«ВУКТЫЛ»  КАР КЫТШСА</w:t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ind w:end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72"/>
                <w:lang w:val="ru-RU" w:eastAsia="ru-RU"/>
              </w:rPr>
              <w:drawing>
                <wp:inline distT="0" distB="0" distL="0" distR="0">
                  <wp:extent cx="867410" cy="1060450"/>
                  <wp:effectExtent l="0" t="0" r="0" b="0"/>
                  <wp:docPr id="1" name="Изображение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69" t="-754" r="-769" b="-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АДМИНИСТРАЦИЯ ГОРОДСКОГО </w:t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ОКРУГА «ВУКТЫЛ»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</w:tr>
    </w:tbl>
    <w:p>
      <w:pPr>
        <w:pStyle w:val="Heading1"/>
        <w:ind w:hanging="0" w:start="0" w:end="0"/>
        <w:jc w:val="start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«28» июля </w:t>
      </w:r>
      <w:r>
        <w:rPr>
          <w:rFonts w:cs="Times New Roman"/>
          <w:b w:val="false"/>
          <w:bCs w:val="false"/>
          <w:sz w:val="24"/>
          <w:szCs w:val="24"/>
        </w:rPr>
        <w:t>2023 года</w:t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tabs>
          <w:tab w:val="clear" w:pos="709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76" w:before="0" w:after="480"/>
        <w:jc w:val="center"/>
        <w:rPr>
          <w:rFonts w:cs="Times New Roman"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</w:rPr>
        <w:t>Распоряжение № 07</w:t>
      </w:r>
      <w:r>
        <w:rPr>
          <w:rFonts w:cs="Times New Roman" w:ascii="Times New Roman" w:hAnsi="Times New Roman"/>
          <w:b/>
          <w:sz w:val="36"/>
          <w:szCs w:val="36"/>
          <w:u w:val="none"/>
        </w:rPr>
        <w:t>/522</w:t>
      </w:r>
    </w:p>
    <w:p>
      <w:pPr>
        <w:pStyle w:val="BodyText"/>
        <w:widowControl/>
        <w:suppressAutoHyphens w:val="true"/>
        <w:bidi w:val="0"/>
        <w:spacing w:lineRule="auto" w:line="240" w:before="0" w:after="480"/>
        <w:ind w:end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ru-RU"/>
        </w:rPr>
        <w:t>О внесении изменений в распоряжение администрации городского округа «Вуктыл» от 30 июня 2023 года № 06/466 «Об утверждении Комплексного плана действий по реализации муниципальной программы городского округа «Вуктыл»                «Муниципальное управление» на 2023 год»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требованиями Порядка принятия решений о разработке муниципальных программ городского округа «Вуктыл», их формирования и реализации,  утвержденного постановлением администрации городского округа  «Вуктыл»                   от 03 октября 2016 года № 10/509, постановлением администрации городского округа «Вуктыл» от 14 октября 2020 года № </w:t>
      </w:r>
      <w:r>
        <w:rPr>
          <w:rFonts w:cs="Times New Roman" w:ascii="Times New Roman" w:hAnsi="Times New Roman"/>
          <w:bCs/>
          <w:sz w:val="24"/>
          <w:szCs w:val="24"/>
        </w:rPr>
        <w:t>10/1194 «Об утверждении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Муниципальное управление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Внести в распоряжение администрации городского округа «Вуктыл» от                     30 июня 2023 года № 06/466 «Об утверждении Комплексного плана действий по реализации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Муниципальное управление</w:t>
      </w:r>
      <w:r>
        <w:rPr>
          <w:rFonts w:cs="Times New Roman" w:ascii="Times New Roman" w:hAnsi="Times New Roman"/>
          <w:sz w:val="24"/>
          <w:szCs w:val="24"/>
          <w:lang w:val="ru-RU"/>
        </w:rPr>
        <w:t>» на 2023 год» изменения согласно приложению.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Настоящее распоряжение вступает в силу со дня подписания и распространяется на правоотношения, возникшие с 21 июня 2023 года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Заведующему сектором расчетов и закупок администрации городского округа «Вуктыл» А.В. Подгорбунской обеспечить исполнение настоящего распоряжения.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bidi w:val="0"/>
        <w:spacing w:lineRule="auto" w:line="240" w:before="0" w:after="0"/>
        <w:ind w:firstLine="709" w:end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Контроль за исполнением настоящего распоряжения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 «Вуктыл» В.А. Бабину.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округа «Вуктыл» - руководитель</w:t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>администрации городского округа «Вуктыл»                                                       Г.Р. Идрисова</w:t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845" w:gutter="0" w:header="0" w:top="992" w:footer="0" w:bottom="5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Garamond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 w:val="false"/>
      <w:i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u w:val="none"/>
      <w:vertAlign w:val="baselin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sz w:val="24"/>
    </w:rPr>
  </w:style>
  <w:style w:type="character" w:styleId="WW8Num8z0">
    <w:name w:val="WW8Num8z0"/>
    <w:qFormat/>
    <w:rPr>
      <w:rFonts w:eastAsia="Times New Roman"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lang w:val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36"/>
    </w:rPr>
  </w:style>
  <w:style w:type="character" w:styleId="WW8Num30z1">
    <w:name w:val="WW8Num30z1"/>
    <w:qFormat/>
    <w:rPr>
      <w:rFonts w:ascii="Symbol" w:hAnsi="Symbol" w:cs="Symbol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1">
    <w:name w:val="Основной текст (3)_"/>
    <w:qFormat/>
    <w:rPr>
      <w:b/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1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Emphasis">
    <w:name w:val="Emphasis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5Char">
    <w:name w:val="Heading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32">
    <w:name w:val="Основной текст 3 Знак"/>
    <w:qFormat/>
    <w:rPr>
      <w:sz w:val="16"/>
      <w:szCs w:val="16"/>
      <w:lang w:val="ru-RU"/>
    </w:rPr>
  </w:style>
  <w:style w:type="paragraph" w:styleId="Style15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start="720" w:end="0"/>
    </w:pPr>
    <w:rPr/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 w:start="0" w:end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>
      <w:rFonts w:eastAsia="Calibri" w:cs="Times New Roman"/>
      <w:sz w:val="20"/>
      <w:szCs w:val="20"/>
      <w:lang w:val="ru-RU"/>
    </w:rPr>
  </w:style>
  <w:style w:type="paragraph" w:styleId="Style18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19">
    <w:name w:val="Текст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2">
    <w:name w:val="Абзац списка1"/>
    <w:basedOn w:val="Normal"/>
    <w:qFormat/>
    <w:pPr>
      <w:spacing w:lineRule="auto" w:line="240" w:before="0" w:after="0"/>
      <w:ind w:hanging="0" w:start="720" w:end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ind w:hanging="1000" w:start="0" w:end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4">
    <w:name w:val="Основной текст3"/>
    <w:basedOn w:val="Normal"/>
    <w:qFormat/>
    <w:pPr>
      <w:widowControl w:val="false"/>
      <w:shd w:fill="FFFFFF" w:val="clear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Calibri" w:cs="Arial"/>
      <w:b/>
      <w:bCs/>
      <w:color w:val="auto"/>
      <w:sz w:val="20"/>
      <w:szCs w:val="20"/>
      <w:lang w:val="ru-RU" w:eastAsia="zh-CN" w:bidi="ar-SA"/>
    </w:rPr>
  </w:style>
  <w:style w:type="paragraph" w:styleId="Style22">
    <w:name w:val="Абзац списка"/>
    <w:basedOn w:val="Normal"/>
    <w:qFormat/>
    <w:pPr>
      <w:spacing w:lineRule="auto" w:line="240" w:before="0" w:after="0"/>
      <w:ind w:hanging="0" w:start="720" w:end="0"/>
      <w:contextualSpacing/>
    </w:pPr>
    <w:rPr>
      <w:rFonts w:ascii="Garamond" w:hAnsi="Garamond" w:cs="Times New Roman"/>
      <w:szCs w:val="20"/>
    </w:rPr>
  </w:style>
  <w:style w:type="paragraph" w:styleId="Style23">
    <w:name w:val="Название объекта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start="0" w:end="0"/>
      <w:jc w:val="both"/>
    </w:pPr>
    <w:rPr>
      <w:rFonts w:ascii="Arial" w:hAnsi="Arial" w:cs="Arial"/>
      <w:sz w:val="24"/>
      <w:szCs w:val="24"/>
    </w:rPr>
  </w:style>
  <w:style w:type="paragraph" w:styleId="82">
    <w:name w:val=" Знак Знак8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35">
    <w:name w:val="Основной текст 3"/>
    <w:basedOn w:val="Normal"/>
    <w:qFormat/>
    <w:pPr>
      <w:spacing w:before="0" w:after="120"/>
    </w:pPr>
    <w:rPr>
      <w:rFonts w:eastAsia="Calibri" w:cs="Times New Roman"/>
      <w:sz w:val="16"/>
      <w:szCs w:val="16"/>
      <w:lang w:val="ru-RU"/>
    </w:rPr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Application>LibreOffice/7.6.2.1$Windows_X86_64 LibreOffice_project/56f7684011345957bbf33a7ee678afaf4d2ba333</Application>
  <AppVersion>15.0000</AppVersion>
  <Pages>1</Pages>
  <Words>208</Words>
  <Characters>1508</Characters>
  <CharactersWithSpaces>1816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2014-10-07T11:19:00Z</dcterms:created>
  <dc:creator>Рамошина Виктория Викторовна</dc:creator>
  <dc:description/>
  <dc:language>ru-RU</dc:language>
  <cp:lastModifiedBy/>
  <cp:lastPrinted>2023-07-26T06:37:00Z</cp:lastPrinted>
  <dcterms:modified xsi:type="dcterms:W3CDTF">2024-02-19T00:20:35Z</dcterms:modified>
  <cp:revision>597</cp:revision>
  <dc:subject/>
  <dc:title>ПРОЕКТ</dc:title>
</cp:coreProperties>
</file>